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субсидии</w:t>
      </w:r>
      <w:proofErr w:type="spellEnd"/>
      <w:r w:rsidR="001D360B" w:rsidRPr="001D360B">
        <w:rPr>
          <w:sz w:val="28"/>
          <w:szCs w:val="28"/>
          <w:lang w:val="en-US"/>
        </w:rPr>
        <w:t xml:space="preserve"> в 2022 </w:t>
      </w:r>
      <w:proofErr w:type="spellStart"/>
      <w:r w:rsidR="001D360B" w:rsidRPr="001D360B">
        <w:rPr>
          <w:sz w:val="28"/>
          <w:szCs w:val="28"/>
          <w:lang w:val="en-US"/>
        </w:rPr>
        <w:t>году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субъектам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малого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среднего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предпринимательства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возмещение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технологическое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присоединение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к </w:t>
      </w:r>
      <w:proofErr w:type="spellStart"/>
      <w:r w:rsidR="001D360B" w:rsidRPr="001D360B">
        <w:rPr>
          <w:sz w:val="28"/>
          <w:szCs w:val="28"/>
          <w:lang w:val="en-US"/>
        </w:rPr>
        <w:t>объектам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электросетевого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хозяйства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Байкаловского </w:t>
      </w:r>
      <w:proofErr w:type="spellStart"/>
      <w:r w:rsidR="001D360B" w:rsidRPr="001D360B">
        <w:rPr>
          <w:sz w:val="28"/>
          <w:szCs w:val="28"/>
          <w:lang w:val="en-US"/>
        </w:rPr>
        <w:t>муниципального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района</w:t>
      </w:r>
      <w:bookmarkEnd w:id="3"/>
      <w:bookmarkEnd w:id="4"/>
      <w:proofErr w:type="spellEnd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01/07/10-22/00008597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"http://regulation.midural.ru/projects#npa=8597"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55C4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55C45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255C4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55C4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55C45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255C45">
        <w:rPr>
          <w:rStyle w:val="a8"/>
        </w:rPr>
        <w:t>=8597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10.10.2022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24.10.2022 в 10:59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C6" w:rsidRDefault="00845FC6">
      <w:r>
        <w:separator/>
      </w:r>
    </w:p>
  </w:endnote>
  <w:endnote w:type="continuationSeparator" w:id="0">
    <w:p w:rsidR="00845FC6" w:rsidRDefault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C6" w:rsidRDefault="00845FC6">
      <w:r>
        <w:separator/>
      </w:r>
    </w:p>
  </w:footnote>
  <w:footnote w:type="continuationSeparator" w:id="0">
    <w:p w:rsidR="00845FC6" w:rsidRDefault="0084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C45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FC6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B05-56C6-4E7E-8811-61FEC633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2022-10-24T05:59:00Z</dcterms:created>
  <dcterms:modified xsi:type="dcterms:W3CDTF">2022-10-24T05:59:00Z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