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Байкаловск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муниципальн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район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а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24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.0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1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.202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3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в отношении земельн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ого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2601002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1681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общей площадью 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0,25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</w:t>
      </w:r>
      <w:proofErr w:type="gramStart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,</w:t>
      </w:r>
      <w:proofErr w:type="gramEnd"/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эксплуатации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объект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электросетевого хозяйства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– «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 xml:space="preserve">Строительство ответвления от 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ВЛ-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10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кВ «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Поселок»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входящей в ЭСК ПС 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 xml:space="preserve">110/10кВ 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«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Байкалово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»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, ответвления от ВЛ-10кВ «</w:t>
      </w:r>
      <w:proofErr w:type="spellStart"/>
      <w:r w:rsidR="002003E9">
        <w:rPr>
          <w:rFonts w:ascii="Times New Roman" w:hAnsi="Times New Roman" w:cs="Times New Roman"/>
          <w:color w:val="333333"/>
          <w:sz w:val="25"/>
          <w:szCs w:val="25"/>
        </w:rPr>
        <w:t>Молзавод</w:t>
      </w:r>
      <w:proofErr w:type="spellEnd"/>
      <w:r w:rsidR="002003E9">
        <w:rPr>
          <w:rFonts w:ascii="Times New Roman" w:hAnsi="Times New Roman" w:cs="Times New Roman"/>
          <w:color w:val="333333"/>
          <w:sz w:val="25"/>
          <w:szCs w:val="25"/>
        </w:rPr>
        <w:t>», входящей в ЭСК ПС «</w:t>
      </w:r>
      <w:proofErr w:type="spellStart"/>
      <w:r w:rsidR="002003E9">
        <w:rPr>
          <w:rFonts w:ascii="Times New Roman" w:hAnsi="Times New Roman" w:cs="Times New Roman"/>
          <w:color w:val="333333"/>
          <w:sz w:val="25"/>
          <w:szCs w:val="25"/>
        </w:rPr>
        <w:t>Шаламово</w:t>
      </w:r>
      <w:proofErr w:type="spellEnd"/>
      <w:r w:rsidR="002003E9">
        <w:rPr>
          <w:rFonts w:ascii="Times New Roman" w:hAnsi="Times New Roman" w:cs="Times New Roman"/>
          <w:color w:val="333333"/>
          <w:sz w:val="25"/>
          <w:szCs w:val="25"/>
        </w:rPr>
        <w:t>» 110/10кВ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proofErr w:type="gramStart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</w:t>
      </w:r>
      <w:proofErr w:type="gramEnd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 xml:space="preserve">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с использованием информационно-телекоммуникационной сети «Интернет» (по электронному адресу: </w:t>
      </w:r>
      <w:hyperlink r:id="rId5" w:history="1"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>Сообщение о возможном установлении публичного сервитута на вышеперечисленные земельные участки, в связи с поступившим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371C00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bookmarkStart w:id="1" w:name="_GoBack"/>
      <w:bookmarkEnd w:id="1"/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2003E9"/>
    <w:rsid w:val="003476AF"/>
    <w:rsid w:val="00357FC8"/>
    <w:rsid w:val="00371C00"/>
    <w:rsid w:val="004D03EB"/>
    <w:rsid w:val="005A3E5B"/>
    <w:rsid w:val="005E04E3"/>
    <w:rsid w:val="00626B1A"/>
    <w:rsid w:val="00652EA7"/>
    <w:rsid w:val="009350E5"/>
    <w:rsid w:val="00A447AE"/>
    <w:rsid w:val="00B47E4C"/>
    <w:rsid w:val="00BE090B"/>
    <w:rsid w:val="00C64742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2019-12-13T05:08:00Z</dcterms:created>
  <dcterms:modified xsi:type="dcterms:W3CDTF">2023-01-27T06:01:00Z</dcterms:modified>
</cp:coreProperties>
</file>