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A57F" w14:textId="65AFE69D" w:rsidR="00D45866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363F06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14:paraId="460866C3" w14:textId="77777777" w:rsidR="00FC2218" w:rsidRDefault="00363F06" w:rsidP="00363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F06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</w:p>
    <w:p w14:paraId="30C07164" w14:textId="6FB32110" w:rsidR="00437965" w:rsidRDefault="00FC2218" w:rsidP="00363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Шадринская средняя общеобразовательная школа</w:t>
      </w:r>
      <w:r w:rsidR="00363F06" w:rsidRPr="00363F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1558A" w14:textId="0FB62E12" w:rsidR="00D45866" w:rsidRDefault="00D45866" w:rsidP="00363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8E757C" w14:textId="5C5A4FD9" w:rsidR="00723EFD" w:rsidRPr="00723EFD" w:rsidRDefault="00110B5B" w:rsidP="00340DA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7311700"/>
      <w:r w:rsidRPr="00110B5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437965">
        <w:rPr>
          <w:rFonts w:ascii="Times New Roman" w:hAnsi="Times New Roman" w:cs="Times New Roman"/>
          <w:sz w:val="28"/>
          <w:szCs w:val="28"/>
        </w:rPr>
        <w:t>а</w:t>
      </w:r>
      <w:r w:rsidRPr="00110B5B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Свердловской области проведена </w:t>
      </w:r>
      <w:r w:rsidR="00CD6B1F" w:rsidRPr="00110B5B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363F06">
        <w:rPr>
          <w:rFonts w:ascii="Times New Roman" w:hAnsi="Times New Roman" w:cs="Times New Roman"/>
          <w:sz w:val="28"/>
          <w:szCs w:val="28"/>
        </w:rPr>
        <w:t>выездная</w:t>
      </w:r>
      <w:r w:rsidR="00723EFD" w:rsidRPr="00723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86322147"/>
      <w:r w:rsidR="00723EFD" w:rsidRPr="00723EFD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723EFD">
        <w:rPr>
          <w:rFonts w:ascii="Times New Roman" w:eastAsia="Calibri" w:hAnsi="Times New Roman" w:cs="Times New Roman"/>
          <w:sz w:val="28"/>
          <w:szCs w:val="28"/>
        </w:rPr>
        <w:t>а</w:t>
      </w:r>
      <w:r w:rsidR="00723EFD" w:rsidRPr="00723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="009678AE" w:rsidRPr="009678AE">
        <w:rPr>
          <w:rFonts w:ascii="Times New Roman" w:eastAsia="Calibri" w:hAnsi="Times New Roman" w:cs="Times New Roman"/>
          <w:sz w:val="28"/>
          <w:szCs w:val="28"/>
        </w:rPr>
        <w:t>осуществления расходов на обеспечение выполнения функций казённого учреждения и их отражения в бюджетном учете и отчетности, а также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14:paraId="72186390" w14:textId="7E25461A" w:rsidR="00110B5B" w:rsidRPr="00110B5B" w:rsidRDefault="00340DA6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A6">
        <w:rPr>
          <w:rFonts w:ascii="Times New Roman" w:hAnsi="Times New Roman"/>
          <w:sz w:val="28"/>
          <w:szCs w:val="28"/>
        </w:rPr>
        <w:t>Объект контроля:</w:t>
      </w:r>
      <w:r w:rsidR="00FC2218" w:rsidRPr="00FC2218">
        <w:t xml:space="preserve"> </w:t>
      </w:r>
      <w:r w:rsidR="00FC2218" w:rsidRPr="00FC2218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Шадринская средняя общеобразовательная школа</w:t>
      </w:r>
      <w:r w:rsidR="00FC2218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="00FC2218" w:rsidRPr="00FC2218">
        <w:rPr>
          <w:rFonts w:ascii="Times New Roman" w:hAnsi="Times New Roman"/>
          <w:sz w:val="28"/>
          <w:szCs w:val="28"/>
        </w:rPr>
        <w:t>.</w:t>
      </w:r>
    </w:p>
    <w:p w14:paraId="2C35DFB2" w14:textId="3817D4F4" w:rsidR="00FC2218" w:rsidRDefault="00FC221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18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35 рабочих дней с 14 сентября 2022 года по 15 ноября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218">
        <w:rPr>
          <w:rFonts w:ascii="Times New Roman" w:hAnsi="Times New Roman" w:cs="Times New Roman"/>
          <w:sz w:val="28"/>
          <w:szCs w:val="28"/>
        </w:rPr>
        <w:t>Проведение контрольного мероприятия приостанавливалось с 10 октября 2022 года по 20 октября 2022 года на основании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218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27B842" w14:textId="60FD5B84" w:rsidR="00110B5B" w:rsidRPr="00110B5B" w:rsidRDefault="00110B5B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5B">
        <w:rPr>
          <w:rFonts w:ascii="Times New Roman" w:hAnsi="Times New Roman" w:cs="Times New Roman"/>
          <w:sz w:val="28"/>
          <w:szCs w:val="28"/>
        </w:rPr>
        <w:t>Проверенный период: 202</w:t>
      </w:r>
      <w:r w:rsidR="00363F06">
        <w:rPr>
          <w:rFonts w:ascii="Times New Roman" w:hAnsi="Times New Roman" w:cs="Times New Roman"/>
          <w:sz w:val="28"/>
          <w:szCs w:val="28"/>
        </w:rPr>
        <w:t>1</w:t>
      </w:r>
      <w:r w:rsidRPr="00110B5B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0"/>
    <w:p w14:paraId="32416A03" w14:textId="77777777" w:rsidR="00363F06" w:rsidRPr="00363F06" w:rsidRDefault="00363F06" w:rsidP="00363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06">
        <w:rPr>
          <w:rFonts w:ascii="Times New Roman" w:hAnsi="Times New Roman" w:cs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0BAE756" w14:textId="6C9A162C" w:rsidR="00FC2218" w:rsidRPr="00FC2218" w:rsidRDefault="00017431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Учреждением бюджетные средства неправомерно направлены на возмещение материальных расходов, произведенных работниками за сдачу анализов, за обучение на курсах повышения квалификации и за транспортные расходы по коду вида расходов 111 «Фонд оплаты труда учреждений» в увязке с подстатьей 211 «Заработная плата» КОСГУ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9C4DA" w14:textId="2AE8F08D" w:rsidR="00FC2218" w:rsidRPr="00FC2218" w:rsidRDefault="00017431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бюджетные средства неправомерно направлены на доплату до МРОТ отдельным работникам, тогда как месячная заработная плата данных работников превышала МРОТ, установленный на 2021 год;</w:t>
      </w:r>
    </w:p>
    <w:p w14:paraId="1211CDA5" w14:textId="50D8E46E" w:rsidR="00FC2218" w:rsidRPr="00FC2218" w:rsidRDefault="00017431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Учреждением бюджетные средства неправомерно направлены на компенсационную выплату в размере, превышающий установленный локальным актом;</w:t>
      </w:r>
    </w:p>
    <w:p w14:paraId="500ADC87" w14:textId="13643CE4" w:rsidR="00FC2218" w:rsidRPr="00FC2218" w:rsidRDefault="00017431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в результате ненадлежащего исполнения процедуры приемки выполненных работ неправомерно оплачены невыполненные работы, что привело к дополнительному расходованию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 а также</w:t>
      </w:r>
    </w:p>
    <w:p w14:paraId="5F06DC51" w14:textId="0F558EBE" w:rsidR="00FC2218" w:rsidRPr="00FC2218" w:rsidRDefault="00FC2218" w:rsidP="00017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218">
        <w:rPr>
          <w:rFonts w:ascii="Times New Roman" w:hAnsi="Times New Roman" w:cs="Times New Roman"/>
          <w:sz w:val="28"/>
          <w:szCs w:val="28"/>
        </w:rPr>
        <w:t>неправомерно принят и оплачен блок оконный из ПВХ с одной фрамугой без замков, что не предусмотрено условиями данного контракта</w:t>
      </w:r>
      <w:r w:rsidR="00017431">
        <w:rPr>
          <w:rFonts w:ascii="Times New Roman" w:hAnsi="Times New Roman" w:cs="Times New Roman"/>
          <w:sz w:val="28"/>
          <w:szCs w:val="28"/>
        </w:rPr>
        <w:t>;</w:t>
      </w:r>
    </w:p>
    <w:p w14:paraId="7BE06C58" w14:textId="74D04DDF" w:rsidR="00FC2218" w:rsidRPr="00FC2218" w:rsidRDefault="00017431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 xml:space="preserve">начисление заработной платы работникам учреждения, выполняющим работу в должности сторожа, производилось без учета режима работы (графика работы), установленного трудовыми договорами, заключенными с работниками по данной должности, а именно без учета фактически отработанных часов в ночное время и нерабочие праздничные дни, указанных </w:t>
      </w:r>
      <w:r w:rsidR="00FC2218" w:rsidRPr="00FC2218">
        <w:rPr>
          <w:rFonts w:ascii="Times New Roman" w:hAnsi="Times New Roman" w:cs="Times New Roman"/>
          <w:sz w:val="28"/>
          <w:szCs w:val="28"/>
        </w:rPr>
        <w:lastRenderedPageBreak/>
        <w:t xml:space="preserve">в табелях использования рабочего времени за 2021 год, что привело к недоплате заработной платы; </w:t>
      </w:r>
    </w:p>
    <w:p w14:paraId="6C60AF26" w14:textId="3940EB43" w:rsidR="00FC2218" w:rsidRPr="00FC2218" w:rsidRDefault="00017431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оплата труда работника производилась без учета, установленного МРОТ, некоторым работникам учреждения, занятым на работах с вредными условиями труда, оплата труда в повышенном размере не производилась</w:t>
      </w:r>
      <w:r w:rsidR="00400761">
        <w:rPr>
          <w:rFonts w:ascii="Times New Roman" w:hAnsi="Times New Roman" w:cs="Times New Roman"/>
          <w:sz w:val="28"/>
          <w:szCs w:val="28"/>
        </w:rPr>
        <w:t xml:space="preserve">, </w:t>
      </w:r>
      <w:r w:rsidR="00FC2218" w:rsidRPr="00FC2218">
        <w:rPr>
          <w:rFonts w:ascii="Times New Roman" w:hAnsi="Times New Roman" w:cs="Times New Roman"/>
          <w:sz w:val="28"/>
          <w:szCs w:val="28"/>
        </w:rPr>
        <w:t>при расчете выплаты за учебный отпуск работнику Учреждения в средний дневной заработок не включена доплата за классное руководство, которая является частью заработной платы, что привело к недопла</w:t>
      </w:r>
      <w:r w:rsidR="00400761">
        <w:rPr>
          <w:rFonts w:ascii="Times New Roman" w:hAnsi="Times New Roman" w:cs="Times New Roman"/>
          <w:sz w:val="28"/>
          <w:szCs w:val="28"/>
        </w:rPr>
        <w:t>там заработной платы</w:t>
      </w:r>
      <w:r w:rsidR="00FC2218">
        <w:rPr>
          <w:rFonts w:ascii="Times New Roman" w:hAnsi="Times New Roman" w:cs="Times New Roman"/>
          <w:sz w:val="28"/>
          <w:szCs w:val="28"/>
        </w:rPr>
        <w:t>;</w:t>
      </w:r>
    </w:p>
    <w:p w14:paraId="542C2C0E" w14:textId="50EBE332" w:rsidR="00FC2218" w:rsidRPr="00FC2218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в период с апреля по декабрь 2021 года надбавка за стаж работы директору не производилась</w:t>
      </w:r>
      <w:r w:rsidR="00017431">
        <w:rPr>
          <w:rFonts w:ascii="Times New Roman" w:hAnsi="Times New Roman" w:cs="Times New Roman"/>
          <w:sz w:val="28"/>
          <w:szCs w:val="28"/>
        </w:rPr>
        <w:t>;</w:t>
      </w:r>
    </w:p>
    <w:p w14:paraId="3DA2FA9D" w14:textId="004F7B42" w:rsidR="00FC2218" w:rsidRPr="00FC2218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дополнительное соглашение о совмещении должностей к трудовому договору директора учреждения работодателем (Управление образования Байкаловского муниципального района) не заключалось, вместо него директором Учреждения в отношении себя заключен трудовой договор (эффективный контракт) о внутреннем совместительстве;</w:t>
      </w:r>
    </w:p>
    <w:p w14:paraId="30753799" w14:textId="18CF4E7E" w:rsidR="00FC2218" w:rsidRPr="00FC2218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по отдельным закупкам (продукты питания, поставка программного продукта) определение НМЦК, заключаемого с единственным поставщиком, не осуществлялось, документы по определению НМЦК в Учреждении отсутствуют;</w:t>
      </w:r>
    </w:p>
    <w:p w14:paraId="1BE2A4E7" w14:textId="771C7F31" w:rsidR="00FC2218" w:rsidRPr="00FC2218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Учреждением в проверяемом периоде допущено искусственное дробление договора на поставку продуктов питания на общую сумму                651 266,24 руб. и договора на поставку мебели и оборудования на общую сумму 788 898,00 руб., что привело к необоснованному ограничению числа участников закупок;</w:t>
      </w:r>
    </w:p>
    <w:p w14:paraId="60DCEDDC" w14:textId="76D97E7F" w:rsidR="00FC2218" w:rsidRPr="00FC2218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в регистре бухгалтерского учета «Журнал операций № 6 расчетов по оплате труда, денежному довольствию и стипендиям» за 2021 год отражена сумма заработной платы и сумма НДФЛ, удержанного из нее, не соответствующая данным, указанным в сводном документе по начислению заработной платы;</w:t>
      </w:r>
    </w:p>
    <w:p w14:paraId="169DF6C1" w14:textId="2A6E93A0" w:rsidR="00FC2218" w:rsidRPr="00FC2218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>Учреждением, обязательная сверка оборотов и остатков по регистрам аналитического учета с оборотами и остатками по регистрам синтетического учета, перед составлением бюджетной отчетности не проводилась, что привело к искажению бюджетной отчетности за 2021 год в части искажения информации о финансовых активах и обязательствах Учреждения, а именно бюджетная отчетность Учреждения за 2021 год не содержит данных о дебиторской задолженности по заработной плате</w:t>
      </w:r>
      <w:r w:rsidR="00FC2218">
        <w:rPr>
          <w:rFonts w:ascii="Times New Roman" w:hAnsi="Times New Roman" w:cs="Times New Roman"/>
          <w:sz w:val="28"/>
          <w:szCs w:val="28"/>
        </w:rPr>
        <w:t>,</w:t>
      </w:r>
      <w:r w:rsidR="00FC2218" w:rsidRPr="00FC2218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по платежам в бюджет и кредиторской задолженности по заработной плате, а также в части искажения показателей в формах отчетности;</w:t>
      </w:r>
    </w:p>
    <w:p w14:paraId="743C8131" w14:textId="70F089DB" w:rsidR="00363F06" w:rsidRDefault="00404228" w:rsidP="00FC22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18" w:rsidRPr="00FC2218">
        <w:rPr>
          <w:rFonts w:ascii="Times New Roman" w:hAnsi="Times New Roman" w:cs="Times New Roman"/>
          <w:sz w:val="28"/>
          <w:szCs w:val="28"/>
        </w:rPr>
        <w:t xml:space="preserve">не осуществлялся учет нематериальных активов, </w:t>
      </w:r>
      <w:r w:rsidR="00400761" w:rsidRPr="00FC2218">
        <w:rPr>
          <w:rFonts w:ascii="Times New Roman" w:hAnsi="Times New Roman" w:cs="Times New Roman"/>
          <w:sz w:val="28"/>
          <w:szCs w:val="28"/>
        </w:rPr>
        <w:t>что привело</w:t>
      </w:r>
      <w:r w:rsidR="00FC2218" w:rsidRPr="00FC2218">
        <w:rPr>
          <w:rFonts w:ascii="Times New Roman" w:hAnsi="Times New Roman" w:cs="Times New Roman"/>
          <w:sz w:val="28"/>
          <w:szCs w:val="28"/>
        </w:rPr>
        <w:t xml:space="preserve"> к искажению бюджетной отчетности за 2021 год, в части искажения информации о нефинансовых активах Учреждения, а именно бюджетная отчетность не содержит данных о правах пользования активами.</w:t>
      </w:r>
    </w:p>
    <w:p w14:paraId="591649DA" w14:textId="77777777" w:rsidR="00FC2218" w:rsidRDefault="00FC2218" w:rsidP="005F6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4F7B1" w14:textId="10A3057D" w:rsidR="005F6A32" w:rsidRPr="005F6A32" w:rsidRDefault="00FC2218" w:rsidP="005F6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="00565BD9">
        <w:rPr>
          <w:rFonts w:ascii="Times New Roman" w:hAnsi="Times New Roman" w:cs="Times New Roman"/>
          <w:sz w:val="28"/>
          <w:szCs w:val="28"/>
        </w:rPr>
        <w:t>У</w:t>
      </w:r>
      <w:r w:rsidR="005F6A32" w:rsidRPr="005F6A32">
        <w:rPr>
          <w:rFonts w:ascii="Times New Roman" w:hAnsi="Times New Roman" w:cs="Times New Roman"/>
          <w:sz w:val="28"/>
          <w:szCs w:val="28"/>
        </w:rPr>
        <w:t>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2FE88EA0" w14:textId="38AF300C" w:rsidR="00F656F9" w:rsidRDefault="005F6A32" w:rsidP="005F6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32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sectPr w:rsidR="00F656F9" w:rsidSect="006672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68E5" w14:textId="77777777" w:rsidR="00684F32" w:rsidRDefault="00684F32" w:rsidP="00667262">
      <w:pPr>
        <w:spacing w:after="0" w:line="240" w:lineRule="auto"/>
      </w:pPr>
      <w:r>
        <w:separator/>
      </w:r>
    </w:p>
  </w:endnote>
  <w:endnote w:type="continuationSeparator" w:id="0">
    <w:p w14:paraId="3A677E93" w14:textId="77777777" w:rsidR="00684F32" w:rsidRDefault="00684F32" w:rsidP="006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F253" w14:textId="77777777" w:rsidR="00684F32" w:rsidRDefault="00684F32" w:rsidP="00667262">
      <w:pPr>
        <w:spacing w:after="0" w:line="240" w:lineRule="auto"/>
      </w:pPr>
      <w:r>
        <w:separator/>
      </w:r>
    </w:p>
  </w:footnote>
  <w:footnote w:type="continuationSeparator" w:id="0">
    <w:p w14:paraId="1BA40AC3" w14:textId="77777777" w:rsidR="00684F32" w:rsidRDefault="00684F32" w:rsidP="0066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20866"/>
      <w:docPartObj>
        <w:docPartGallery w:val="Page Numbers (Top of Page)"/>
        <w:docPartUnique/>
      </w:docPartObj>
    </w:sdtPr>
    <w:sdtEndPr/>
    <w:sdtContent>
      <w:p w14:paraId="100ACC64" w14:textId="709F11C3" w:rsidR="00667262" w:rsidRDefault="00667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449AB" w14:textId="77777777" w:rsidR="00667262" w:rsidRDefault="006672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A9B"/>
    <w:multiLevelType w:val="multilevel"/>
    <w:tmpl w:val="3AE6F7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6D692954"/>
    <w:multiLevelType w:val="hybridMultilevel"/>
    <w:tmpl w:val="62524252"/>
    <w:lvl w:ilvl="0" w:tplc="9CB4341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5D65CA3"/>
    <w:multiLevelType w:val="multilevel"/>
    <w:tmpl w:val="A0E2A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051735506">
    <w:abstractNumId w:val="2"/>
  </w:num>
  <w:num w:numId="2" w16cid:durableId="1576085440">
    <w:abstractNumId w:val="1"/>
  </w:num>
  <w:num w:numId="3" w16cid:durableId="86606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3"/>
    <w:rsid w:val="00017431"/>
    <w:rsid w:val="0004168F"/>
    <w:rsid w:val="00110B5B"/>
    <w:rsid w:val="00211D16"/>
    <w:rsid w:val="00340DA6"/>
    <w:rsid w:val="0034652F"/>
    <w:rsid w:val="00363F06"/>
    <w:rsid w:val="00400761"/>
    <w:rsid w:val="00404228"/>
    <w:rsid w:val="00437965"/>
    <w:rsid w:val="004B14F7"/>
    <w:rsid w:val="00546FB3"/>
    <w:rsid w:val="00565BD9"/>
    <w:rsid w:val="005F6A32"/>
    <w:rsid w:val="00657AB8"/>
    <w:rsid w:val="00667262"/>
    <w:rsid w:val="00684F32"/>
    <w:rsid w:val="00694ABD"/>
    <w:rsid w:val="006F1293"/>
    <w:rsid w:val="00723EFD"/>
    <w:rsid w:val="0096056A"/>
    <w:rsid w:val="009678AE"/>
    <w:rsid w:val="00A60A2C"/>
    <w:rsid w:val="00B12947"/>
    <w:rsid w:val="00B30786"/>
    <w:rsid w:val="00B82202"/>
    <w:rsid w:val="00B97FD1"/>
    <w:rsid w:val="00CD6B1F"/>
    <w:rsid w:val="00D45866"/>
    <w:rsid w:val="00D62E86"/>
    <w:rsid w:val="00DF1774"/>
    <w:rsid w:val="00E70388"/>
    <w:rsid w:val="00F03E1D"/>
    <w:rsid w:val="00F656F9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7F"/>
  <w15:chartTrackingRefBased/>
  <w15:docId w15:val="{99A16576-DE41-42ED-A235-F3F13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262"/>
  </w:style>
  <w:style w:type="paragraph" w:styleId="a7">
    <w:name w:val="footer"/>
    <w:basedOn w:val="a"/>
    <w:link w:val="a8"/>
    <w:uiPriority w:val="99"/>
    <w:unhideWhenUsed/>
    <w:rsid w:val="0066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20</cp:revision>
  <dcterms:created xsi:type="dcterms:W3CDTF">2021-11-19T06:04:00Z</dcterms:created>
  <dcterms:modified xsi:type="dcterms:W3CDTF">2022-12-08T10:20:00Z</dcterms:modified>
</cp:coreProperties>
</file>