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7C7F" w14:textId="77777777" w:rsidR="009B54B6" w:rsidRPr="00B46C0C" w:rsidRDefault="009B54B6" w:rsidP="009B54B6">
      <w:pPr>
        <w:jc w:val="center"/>
        <w:rPr>
          <w:sz w:val="28"/>
          <w:szCs w:val="28"/>
        </w:rPr>
      </w:pPr>
      <w:r w:rsidRPr="00B46C0C">
        <w:rPr>
          <w:sz w:val="28"/>
          <w:szCs w:val="28"/>
        </w:rPr>
        <w:t xml:space="preserve">ФИНАНСОВОЕ УПРАВЛЕНИЕ </w:t>
      </w:r>
    </w:p>
    <w:p w14:paraId="4245F758" w14:textId="761DC96A" w:rsidR="009B54B6" w:rsidRDefault="009B54B6" w:rsidP="009B54B6">
      <w:pPr>
        <w:jc w:val="center"/>
        <w:rPr>
          <w:sz w:val="28"/>
          <w:szCs w:val="28"/>
        </w:rPr>
      </w:pPr>
      <w:r w:rsidRPr="00B46C0C">
        <w:rPr>
          <w:sz w:val="28"/>
          <w:szCs w:val="28"/>
        </w:rPr>
        <w:t>АДМИНИСТРАЦИИ БАЙКАЛОВСК</w:t>
      </w:r>
      <w:r w:rsidR="001D1B89">
        <w:rPr>
          <w:sz w:val="28"/>
          <w:szCs w:val="28"/>
        </w:rPr>
        <w:t>ОГО</w:t>
      </w:r>
      <w:r w:rsidRPr="00B46C0C">
        <w:rPr>
          <w:sz w:val="28"/>
          <w:szCs w:val="28"/>
        </w:rPr>
        <w:t xml:space="preserve"> МУНИЦИПАЛЬН</w:t>
      </w:r>
      <w:r w:rsidR="001D1B89">
        <w:rPr>
          <w:sz w:val="28"/>
          <w:szCs w:val="28"/>
        </w:rPr>
        <w:t>ОГО</w:t>
      </w:r>
      <w:r w:rsidRPr="00B46C0C">
        <w:rPr>
          <w:sz w:val="28"/>
          <w:szCs w:val="28"/>
        </w:rPr>
        <w:t xml:space="preserve"> РАЙОН</w:t>
      </w:r>
      <w:r w:rsidR="001D1B89">
        <w:rPr>
          <w:sz w:val="28"/>
          <w:szCs w:val="28"/>
        </w:rPr>
        <w:t>А</w:t>
      </w:r>
    </w:p>
    <w:p w14:paraId="6FC4D187" w14:textId="4E30F843" w:rsidR="005017CF" w:rsidRPr="00B46C0C" w:rsidRDefault="005017CF" w:rsidP="009B54B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14:paraId="112EB154" w14:textId="53C9590B" w:rsidR="009B54B6" w:rsidRPr="00B46C0C" w:rsidRDefault="009B54B6" w:rsidP="009B54B6">
      <w:pPr>
        <w:jc w:val="center"/>
        <w:rPr>
          <w:sz w:val="28"/>
          <w:szCs w:val="28"/>
        </w:rPr>
      </w:pPr>
      <w:r w:rsidRPr="00B46C0C">
        <w:rPr>
          <w:sz w:val="28"/>
          <w:szCs w:val="28"/>
        </w:rPr>
        <w:t>__________________________________________________________________</w:t>
      </w:r>
    </w:p>
    <w:p w14:paraId="4755AC7F" w14:textId="77777777" w:rsidR="009B54B6" w:rsidRPr="00B46C0C" w:rsidRDefault="009B54B6" w:rsidP="009B54B6">
      <w:pPr>
        <w:jc w:val="center"/>
        <w:rPr>
          <w:sz w:val="28"/>
          <w:szCs w:val="28"/>
        </w:rPr>
      </w:pPr>
    </w:p>
    <w:p w14:paraId="3CC75AD4" w14:textId="77777777" w:rsidR="009B54B6" w:rsidRPr="00B46C0C" w:rsidRDefault="009B54B6" w:rsidP="009B54B6">
      <w:pPr>
        <w:jc w:val="center"/>
        <w:rPr>
          <w:b/>
          <w:sz w:val="28"/>
          <w:szCs w:val="28"/>
        </w:rPr>
      </w:pPr>
      <w:r w:rsidRPr="00B46C0C">
        <w:rPr>
          <w:b/>
          <w:sz w:val="28"/>
          <w:szCs w:val="28"/>
        </w:rPr>
        <w:t>ПРИКАЗ</w:t>
      </w:r>
    </w:p>
    <w:p w14:paraId="46F456EC" w14:textId="77777777" w:rsidR="009B54B6" w:rsidRPr="00B46C0C" w:rsidRDefault="009B54B6" w:rsidP="009B54B6">
      <w:pPr>
        <w:jc w:val="center"/>
        <w:rPr>
          <w:b/>
          <w:sz w:val="28"/>
          <w:szCs w:val="28"/>
        </w:rPr>
      </w:pPr>
    </w:p>
    <w:p w14:paraId="26B788C2" w14:textId="4B09B214" w:rsidR="009B54B6" w:rsidRPr="00C4558B" w:rsidRDefault="00777D0A" w:rsidP="009B54B6">
      <w:pPr>
        <w:jc w:val="center"/>
        <w:rPr>
          <w:sz w:val="28"/>
          <w:szCs w:val="28"/>
        </w:rPr>
      </w:pPr>
      <w:r w:rsidRPr="00C4558B">
        <w:rPr>
          <w:sz w:val="28"/>
          <w:szCs w:val="28"/>
        </w:rPr>
        <w:t>22</w:t>
      </w:r>
      <w:r w:rsidR="009B54B6" w:rsidRPr="00C4558B">
        <w:rPr>
          <w:sz w:val="28"/>
          <w:szCs w:val="28"/>
        </w:rPr>
        <w:t xml:space="preserve"> </w:t>
      </w:r>
      <w:r w:rsidR="001D1B89" w:rsidRPr="00C4558B">
        <w:rPr>
          <w:sz w:val="28"/>
          <w:szCs w:val="28"/>
        </w:rPr>
        <w:t>марта</w:t>
      </w:r>
      <w:r w:rsidR="009B54B6" w:rsidRPr="00C4558B">
        <w:rPr>
          <w:sz w:val="28"/>
          <w:szCs w:val="28"/>
        </w:rPr>
        <w:t xml:space="preserve"> 202</w:t>
      </w:r>
      <w:r w:rsidR="001D1B89" w:rsidRPr="00C4558B">
        <w:rPr>
          <w:sz w:val="28"/>
          <w:szCs w:val="28"/>
        </w:rPr>
        <w:t>1</w:t>
      </w:r>
      <w:r w:rsidR="009B54B6" w:rsidRPr="00C4558B">
        <w:rPr>
          <w:sz w:val="28"/>
          <w:szCs w:val="28"/>
        </w:rPr>
        <w:t xml:space="preserve"> г.                             </w:t>
      </w:r>
      <w:r w:rsidRPr="00C4558B">
        <w:rPr>
          <w:sz w:val="28"/>
          <w:szCs w:val="28"/>
        </w:rPr>
        <w:t xml:space="preserve">                                      </w:t>
      </w:r>
      <w:r w:rsidR="009B54B6" w:rsidRPr="00C4558B">
        <w:rPr>
          <w:sz w:val="28"/>
          <w:szCs w:val="28"/>
        </w:rPr>
        <w:t xml:space="preserve">                              № </w:t>
      </w:r>
      <w:r w:rsidRPr="00C4558B">
        <w:rPr>
          <w:sz w:val="28"/>
          <w:szCs w:val="28"/>
        </w:rPr>
        <w:t>41</w:t>
      </w:r>
    </w:p>
    <w:p w14:paraId="6A0638F7" w14:textId="77777777" w:rsidR="009B54B6" w:rsidRPr="00C4558B" w:rsidRDefault="009B54B6" w:rsidP="009B54B6">
      <w:pPr>
        <w:jc w:val="center"/>
        <w:rPr>
          <w:sz w:val="28"/>
          <w:szCs w:val="28"/>
        </w:rPr>
      </w:pPr>
    </w:p>
    <w:p w14:paraId="75662C45" w14:textId="6197C389" w:rsidR="00C4558B" w:rsidRDefault="0059283E" w:rsidP="00777D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558B">
        <w:rPr>
          <w:b/>
          <w:bCs/>
          <w:sz w:val="28"/>
          <w:szCs w:val="28"/>
        </w:rPr>
        <w:t>О</w:t>
      </w:r>
      <w:r w:rsidR="000377E0">
        <w:rPr>
          <w:b/>
          <w:bCs/>
          <w:sz w:val="28"/>
          <w:szCs w:val="28"/>
        </w:rPr>
        <w:t>б утверждении</w:t>
      </w:r>
      <w:r w:rsidRPr="00C4558B">
        <w:rPr>
          <w:b/>
          <w:bCs/>
          <w:sz w:val="28"/>
          <w:szCs w:val="28"/>
        </w:rPr>
        <w:t xml:space="preserve"> </w:t>
      </w:r>
      <w:r w:rsidR="00B46C0C" w:rsidRPr="00C4558B">
        <w:rPr>
          <w:b/>
          <w:bCs/>
          <w:sz w:val="28"/>
          <w:szCs w:val="28"/>
        </w:rPr>
        <w:t>Порядк</w:t>
      </w:r>
      <w:r w:rsidR="000377E0">
        <w:rPr>
          <w:b/>
          <w:bCs/>
          <w:sz w:val="28"/>
          <w:szCs w:val="28"/>
        </w:rPr>
        <w:t>а</w:t>
      </w:r>
      <w:r w:rsidR="00B46C0C" w:rsidRPr="00C4558B">
        <w:rPr>
          <w:b/>
          <w:bCs/>
          <w:sz w:val="28"/>
          <w:szCs w:val="28"/>
        </w:rPr>
        <w:t xml:space="preserve"> </w:t>
      </w:r>
    </w:p>
    <w:p w14:paraId="70E5C6C1" w14:textId="77777777" w:rsidR="00C4558B" w:rsidRDefault="00B46C0C" w:rsidP="00777D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558B">
        <w:rPr>
          <w:b/>
          <w:bCs/>
          <w:sz w:val="28"/>
          <w:szCs w:val="28"/>
        </w:rPr>
        <w:t>проведения мониторинга качества</w:t>
      </w:r>
    </w:p>
    <w:p w14:paraId="7CEDC851" w14:textId="21BFF42F" w:rsidR="00B46C0C" w:rsidRPr="00777D0A" w:rsidRDefault="00B46C0C" w:rsidP="00777D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558B">
        <w:rPr>
          <w:b/>
          <w:bCs/>
          <w:sz w:val="28"/>
          <w:szCs w:val="28"/>
        </w:rPr>
        <w:t>финансового</w:t>
      </w:r>
      <w:r w:rsidR="00C4558B">
        <w:rPr>
          <w:b/>
          <w:bCs/>
          <w:sz w:val="28"/>
          <w:szCs w:val="28"/>
        </w:rPr>
        <w:t xml:space="preserve"> </w:t>
      </w:r>
      <w:r w:rsidRPr="00C4558B">
        <w:rPr>
          <w:b/>
          <w:bCs/>
          <w:sz w:val="28"/>
          <w:szCs w:val="28"/>
        </w:rPr>
        <w:t>менеджмента</w:t>
      </w:r>
    </w:p>
    <w:p w14:paraId="12B8AA25" w14:textId="77777777" w:rsidR="009B54B6" w:rsidRPr="00B46C0C" w:rsidRDefault="009B54B6" w:rsidP="001F55EF">
      <w:pPr>
        <w:ind w:firstLine="709"/>
        <w:jc w:val="center"/>
        <w:rPr>
          <w:b/>
          <w:i/>
          <w:sz w:val="28"/>
          <w:szCs w:val="28"/>
        </w:rPr>
      </w:pPr>
    </w:p>
    <w:p w14:paraId="5707BEDB" w14:textId="4D06D5C7" w:rsidR="009B54B6" w:rsidRPr="00B46C0C" w:rsidRDefault="009B54B6" w:rsidP="00777D0A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B46C0C">
        <w:rPr>
          <w:sz w:val="28"/>
          <w:szCs w:val="28"/>
        </w:rPr>
        <w:t>В соответствии</w:t>
      </w:r>
      <w:r w:rsidR="00E01DD0">
        <w:rPr>
          <w:sz w:val="28"/>
          <w:szCs w:val="28"/>
        </w:rPr>
        <w:t xml:space="preserve"> </w:t>
      </w:r>
      <w:r w:rsidR="00E01DD0" w:rsidRPr="0024370B">
        <w:rPr>
          <w:sz w:val="28"/>
          <w:szCs w:val="28"/>
        </w:rPr>
        <w:t>с подпунктом 1 пункта 6 статьи</w:t>
      </w:r>
      <w:r w:rsidRPr="0024370B">
        <w:rPr>
          <w:sz w:val="28"/>
          <w:szCs w:val="28"/>
        </w:rPr>
        <w:t xml:space="preserve"> </w:t>
      </w:r>
      <w:r w:rsidRPr="00B46C0C">
        <w:rPr>
          <w:sz w:val="28"/>
          <w:szCs w:val="28"/>
        </w:rPr>
        <w:t xml:space="preserve">160.2-1 Бюджетного кодекса Российской Федерации, </w:t>
      </w:r>
      <w:r w:rsidR="00275B89" w:rsidRPr="00B46C0C">
        <w:rPr>
          <w:sz w:val="28"/>
          <w:szCs w:val="28"/>
        </w:rPr>
        <w:t xml:space="preserve">руководствуясь Методическими рекомендациями </w:t>
      </w:r>
      <w:r w:rsidR="00275B89" w:rsidRPr="00B46C0C">
        <w:rPr>
          <w:rFonts w:eastAsiaTheme="minorHAnsi"/>
          <w:sz w:val="28"/>
          <w:szCs w:val="28"/>
          <w:lang w:eastAsia="en-US"/>
        </w:rPr>
        <w:t>по проведению мониторинга качества финансового менеджмента, утвержденными Приказом Минфина Российской Федерации от 14.11.2019 № 1031</w:t>
      </w:r>
      <w:r w:rsidR="003D691D">
        <w:rPr>
          <w:rFonts w:eastAsiaTheme="minorHAnsi"/>
          <w:sz w:val="28"/>
          <w:szCs w:val="28"/>
          <w:lang w:eastAsia="en-US"/>
        </w:rPr>
        <w:t xml:space="preserve"> </w:t>
      </w:r>
      <w:r w:rsidR="003D691D" w:rsidRPr="001D1B89">
        <w:rPr>
          <w:rFonts w:eastAsiaTheme="minorHAnsi"/>
          <w:sz w:val="28"/>
          <w:szCs w:val="28"/>
          <w:lang w:eastAsia="en-US"/>
        </w:rPr>
        <w:t>(ред. от 22.10.2020)</w:t>
      </w:r>
      <w:r w:rsidR="00275B89" w:rsidRPr="001D1B89">
        <w:rPr>
          <w:rFonts w:eastAsiaTheme="minorHAnsi"/>
          <w:sz w:val="28"/>
          <w:szCs w:val="28"/>
          <w:lang w:eastAsia="en-US"/>
        </w:rPr>
        <w:t xml:space="preserve">, </w:t>
      </w:r>
      <w:r w:rsidR="00433E31" w:rsidRPr="00B46C0C">
        <w:rPr>
          <w:bCs/>
          <w:sz w:val="28"/>
          <w:szCs w:val="28"/>
        </w:rPr>
        <w:t>приказ</w:t>
      </w:r>
      <w:r w:rsidR="00981812">
        <w:rPr>
          <w:bCs/>
          <w:sz w:val="28"/>
          <w:szCs w:val="28"/>
        </w:rPr>
        <w:t>ом</w:t>
      </w:r>
      <w:r w:rsidR="00433E31" w:rsidRPr="00B46C0C">
        <w:rPr>
          <w:bCs/>
          <w:sz w:val="28"/>
          <w:szCs w:val="28"/>
        </w:rPr>
        <w:t xml:space="preserve"> </w:t>
      </w:r>
      <w:r w:rsidR="003D691D" w:rsidRPr="001D1B89">
        <w:rPr>
          <w:bCs/>
          <w:sz w:val="28"/>
          <w:szCs w:val="28"/>
        </w:rPr>
        <w:t xml:space="preserve">Министерства финансов Свердловской области </w:t>
      </w:r>
      <w:r w:rsidR="001F55EF" w:rsidRPr="001D1B89">
        <w:rPr>
          <w:bCs/>
          <w:sz w:val="28"/>
          <w:szCs w:val="28"/>
        </w:rPr>
        <w:t xml:space="preserve">от 19.02.2020 № 58 </w:t>
      </w:r>
      <w:r w:rsidR="00160567" w:rsidRPr="001D1B89">
        <w:rPr>
          <w:bCs/>
          <w:sz w:val="28"/>
          <w:szCs w:val="28"/>
        </w:rPr>
        <w:t>«</w:t>
      </w:r>
      <w:r w:rsidR="001F55EF" w:rsidRPr="001D1B89">
        <w:rPr>
          <w:bCs/>
          <w:sz w:val="28"/>
          <w:szCs w:val="28"/>
        </w:rPr>
        <w:t>Об</w:t>
      </w:r>
      <w:r w:rsidR="001F55EF">
        <w:rPr>
          <w:bCs/>
          <w:sz w:val="28"/>
          <w:szCs w:val="28"/>
        </w:rPr>
        <w:t xml:space="preserve"> утверждении Порядка проведения мониторинга качества финансового менеджмента</w:t>
      </w:r>
      <w:r w:rsidR="00160567">
        <w:rPr>
          <w:bCs/>
          <w:sz w:val="28"/>
          <w:szCs w:val="28"/>
        </w:rPr>
        <w:t>»</w:t>
      </w:r>
      <w:r w:rsidR="008276EC">
        <w:rPr>
          <w:bCs/>
          <w:sz w:val="28"/>
          <w:szCs w:val="28"/>
        </w:rPr>
        <w:t xml:space="preserve"> </w:t>
      </w:r>
      <w:r w:rsidR="008276EC" w:rsidRPr="001D1B89">
        <w:rPr>
          <w:bCs/>
          <w:sz w:val="28"/>
          <w:szCs w:val="28"/>
        </w:rPr>
        <w:t>(</w:t>
      </w:r>
      <w:r w:rsidR="00064960">
        <w:rPr>
          <w:bCs/>
          <w:sz w:val="28"/>
          <w:szCs w:val="28"/>
        </w:rPr>
        <w:t>в ред.</w:t>
      </w:r>
      <w:r w:rsidR="00981812" w:rsidRPr="00981812">
        <w:rPr>
          <w:bCs/>
          <w:sz w:val="28"/>
          <w:szCs w:val="28"/>
        </w:rPr>
        <w:t xml:space="preserve"> от 01.03.</w:t>
      </w:r>
      <w:r w:rsidR="00981812" w:rsidRPr="0096492E">
        <w:rPr>
          <w:bCs/>
          <w:sz w:val="28"/>
          <w:szCs w:val="28"/>
        </w:rPr>
        <w:t xml:space="preserve">2022 </w:t>
      </w:r>
      <w:hyperlink r:id="rId8" w:history="1">
        <w:r w:rsidR="0096492E">
          <w:rPr>
            <w:rStyle w:val="affa"/>
            <w:bCs/>
            <w:color w:val="auto"/>
            <w:sz w:val="28"/>
            <w:szCs w:val="28"/>
            <w:u w:val="none"/>
          </w:rPr>
          <w:t>№</w:t>
        </w:r>
        <w:r w:rsidR="00981812" w:rsidRPr="0096492E">
          <w:rPr>
            <w:rStyle w:val="affa"/>
            <w:bCs/>
            <w:color w:val="auto"/>
            <w:sz w:val="28"/>
            <w:szCs w:val="28"/>
            <w:u w:val="none"/>
          </w:rPr>
          <w:t>62</w:t>
        </w:r>
      </w:hyperlink>
      <w:r w:rsidR="008276EC" w:rsidRPr="0096492E">
        <w:rPr>
          <w:bCs/>
          <w:sz w:val="28"/>
          <w:szCs w:val="28"/>
        </w:rPr>
        <w:t xml:space="preserve">) </w:t>
      </w:r>
      <w:r w:rsidR="00433E31" w:rsidRPr="001D1B89">
        <w:rPr>
          <w:bCs/>
          <w:sz w:val="28"/>
          <w:szCs w:val="28"/>
        </w:rPr>
        <w:t xml:space="preserve">, в целях повышения эффективности расходов </w:t>
      </w:r>
      <w:r w:rsidR="0001185C" w:rsidRPr="001D1B89">
        <w:rPr>
          <w:bCs/>
          <w:sz w:val="28"/>
          <w:szCs w:val="28"/>
        </w:rPr>
        <w:t>местного</w:t>
      </w:r>
      <w:r w:rsidR="00433E31" w:rsidRPr="001D1B89">
        <w:rPr>
          <w:bCs/>
          <w:sz w:val="28"/>
          <w:szCs w:val="28"/>
        </w:rPr>
        <w:t xml:space="preserve"> б</w:t>
      </w:r>
      <w:r w:rsidR="00433E31" w:rsidRPr="00B46C0C">
        <w:rPr>
          <w:bCs/>
          <w:sz w:val="28"/>
          <w:szCs w:val="28"/>
        </w:rPr>
        <w:t xml:space="preserve">юджета, качества бюджетного планирования и управления средствами </w:t>
      </w:r>
      <w:r w:rsidR="0001185C">
        <w:rPr>
          <w:bCs/>
          <w:sz w:val="28"/>
          <w:szCs w:val="28"/>
        </w:rPr>
        <w:t>местного</w:t>
      </w:r>
      <w:r w:rsidR="00433E31" w:rsidRPr="00B46C0C">
        <w:rPr>
          <w:bCs/>
          <w:sz w:val="28"/>
          <w:szCs w:val="28"/>
        </w:rPr>
        <w:t xml:space="preserve"> </w:t>
      </w:r>
      <w:r w:rsidR="005566F1" w:rsidRPr="00B46C0C">
        <w:rPr>
          <w:bCs/>
          <w:sz w:val="28"/>
          <w:szCs w:val="28"/>
        </w:rPr>
        <w:t>бюджета,</w:t>
      </w:r>
      <w:r w:rsidR="005566F1">
        <w:rPr>
          <w:bCs/>
          <w:sz w:val="28"/>
          <w:szCs w:val="28"/>
        </w:rPr>
        <w:t xml:space="preserve"> </w:t>
      </w:r>
      <w:r w:rsidR="005566F1" w:rsidRPr="005566F1">
        <w:rPr>
          <w:bCs/>
          <w:spacing w:val="20"/>
          <w:sz w:val="28"/>
          <w:szCs w:val="28"/>
        </w:rPr>
        <w:t>приказываю</w:t>
      </w:r>
      <w:r w:rsidRPr="00B46C0C">
        <w:rPr>
          <w:sz w:val="28"/>
          <w:szCs w:val="28"/>
        </w:rPr>
        <w:t>:</w:t>
      </w:r>
    </w:p>
    <w:p w14:paraId="7D021359" w14:textId="6E2C0061" w:rsidR="00C4558B" w:rsidRDefault="000377E0" w:rsidP="00741DB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59283E">
        <w:rPr>
          <w:sz w:val="28"/>
          <w:szCs w:val="28"/>
        </w:rPr>
        <w:t xml:space="preserve">Порядок </w:t>
      </w:r>
      <w:bookmarkStart w:id="0" w:name="_Hlk98848898"/>
      <w:r w:rsidR="0059283E">
        <w:rPr>
          <w:sz w:val="28"/>
          <w:szCs w:val="28"/>
        </w:rPr>
        <w:t>проведения мониторинга качества финансового менеджмента</w:t>
      </w:r>
      <w:bookmarkEnd w:id="0"/>
      <w:r>
        <w:rPr>
          <w:sz w:val="28"/>
          <w:szCs w:val="28"/>
        </w:rPr>
        <w:t>.</w:t>
      </w:r>
    </w:p>
    <w:p w14:paraId="12AA614F" w14:textId="7BA94C6E" w:rsidR="00A63761" w:rsidRDefault="00A63761" w:rsidP="00C4558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отделов Финансового управления обеспечить проведение</w:t>
      </w:r>
      <w:r w:rsidRPr="00A63761">
        <w:rPr>
          <w:b/>
          <w:bCs/>
          <w:i/>
          <w:iCs/>
          <w:sz w:val="28"/>
          <w:szCs w:val="28"/>
        </w:rPr>
        <w:t xml:space="preserve"> </w:t>
      </w:r>
      <w:r w:rsidRPr="00A63761">
        <w:rPr>
          <w:sz w:val="28"/>
          <w:szCs w:val="28"/>
        </w:rPr>
        <w:t>мониторинга качества финансового менеджмента</w:t>
      </w:r>
      <w:r>
        <w:rPr>
          <w:sz w:val="28"/>
          <w:szCs w:val="28"/>
        </w:rPr>
        <w:t xml:space="preserve">. </w:t>
      </w:r>
    </w:p>
    <w:p w14:paraId="28E6194A" w14:textId="3DC169A4" w:rsidR="000377E0" w:rsidRDefault="000377E0" w:rsidP="00C4558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Финансового управления от 31.03.2021 № 55 "Об утверждении Порядка проведения мониторинга качества финансового менеджмента» считать утратившим силу.</w:t>
      </w:r>
    </w:p>
    <w:p w14:paraId="126CE375" w14:textId="05C63016" w:rsidR="00B46C0C" w:rsidRPr="00B46C0C" w:rsidRDefault="009B54B6" w:rsidP="00C4558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46C0C">
        <w:rPr>
          <w:sz w:val="28"/>
          <w:szCs w:val="28"/>
        </w:rPr>
        <w:t xml:space="preserve">Контроль </w:t>
      </w:r>
      <w:r w:rsidR="00D50D85" w:rsidRPr="00B46C0C">
        <w:rPr>
          <w:sz w:val="28"/>
          <w:szCs w:val="28"/>
        </w:rPr>
        <w:t>исполнения</w:t>
      </w:r>
      <w:r w:rsidRPr="00B46C0C">
        <w:rPr>
          <w:sz w:val="28"/>
          <w:szCs w:val="28"/>
        </w:rPr>
        <w:t xml:space="preserve"> настоящего Приказа возложить на заместителя начальника финансового управления - начальника бюджетного отдела Матасо</w:t>
      </w:r>
      <w:r w:rsidR="00B46C0C" w:rsidRPr="00B46C0C">
        <w:rPr>
          <w:sz w:val="28"/>
          <w:szCs w:val="28"/>
        </w:rPr>
        <w:t>ву</w:t>
      </w:r>
      <w:r w:rsidR="00266B7A">
        <w:rPr>
          <w:sz w:val="28"/>
          <w:szCs w:val="28"/>
        </w:rPr>
        <w:t xml:space="preserve"> Н.Ю.</w:t>
      </w:r>
    </w:p>
    <w:p w14:paraId="58B12823" w14:textId="77777777" w:rsidR="00B46C0C" w:rsidRPr="00B46C0C" w:rsidRDefault="00B46C0C" w:rsidP="00741DBB">
      <w:pPr>
        <w:ind w:firstLine="709"/>
        <w:jc w:val="both"/>
        <w:rPr>
          <w:caps/>
          <w:sz w:val="28"/>
          <w:szCs w:val="28"/>
        </w:rPr>
      </w:pPr>
    </w:p>
    <w:p w14:paraId="7EF361A0" w14:textId="77777777" w:rsidR="009B54B6" w:rsidRPr="00B46C0C" w:rsidRDefault="009B54B6" w:rsidP="001F55EF">
      <w:pPr>
        <w:ind w:firstLine="709"/>
        <w:jc w:val="both"/>
        <w:rPr>
          <w:sz w:val="28"/>
          <w:szCs w:val="28"/>
        </w:rPr>
      </w:pPr>
    </w:p>
    <w:p w14:paraId="59F54590" w14:textId="77777777" w:rsidR="009B54B6" w:rsidRPr="00B46C0C" w:rsidRDefault="009B54B6" w:rsidP="009B54B6">
      <w:pPr>
        <w:jc w:val="both"/>
        <w:rPr>
          <w:sz w:val="28"/>
          <w:szCs w:val="28"/>
        </w:rPr>
      </w:pPr>
    </w:p>
    <w:p w14:paraId="317A8AB1" w14:textId="77777777" w:rsidR="009B54B6" w:rsidRPr="00B46C0C" w:rsidRDefault="009B54B6" w:rsidP="009B54B6">
      <w:pPr>
        <w:jc w:val="both"/>
        <w:rPr>
          <w:sz w:val="28"/>
          <w:szCs w:val="28"/>
        </w:rPr>
      </w:pPr>
    </w:p>
    <w:p w14:paraId="452778EC" w14:textId="67D20D57" w:rsidR="009B54B6" w:rsidRPr="00B46C0C" w:rsidRDefault="009B54B6" w:rsidP="009B54B6">
      <w:pPr>
        <w:jc w:val="both"/>
      </w:pPr>
      <w:r w:rsidRPr="00B46C0C">
        <w:rPr>
          <w:sz w:val="28"/>
          <w:szCs w:val="28"/>
        </w:rPr>
        <w:t xml:space="preserve">Начальник </w:t>
      </w:r>
      <w:r w:rsidR="00C502E5">
        <w:rPr>
          <w:sz w:val="28"/>
          <w:szCs w:val="28"/>
        </w:rPr>
        <w:t xml:space="preserve">                                               </w:t>
      </w:r>
      <w:r w:rsidRPr="00B46C0C">
        <w:rPr>
          <w:sz w:val="28"/>
          <w:szCs w:val="28"/>
        </w:rPr>
        <w:t xml:space="preserve">                   </w:t>
      </w:r>
      <w:r w:rsidR="00741DBB">
        <w:rPr>
          <w:sz w:val="28"/>
          <w:szCs w:val="28"/>
        </w:rPr>
        <w:t xml:space="preserve"> </w:t>
      </w:r>
      <w:r w:rsidRPr="00B46C0C">
        <w:rPr>
          <w:sz w:val="28"/>
          <w:szCs w:val="28"/>
        </w:rPr>
        <w:t xml:space="preserve">                 </w:t>
      </w:r>
      <w:proofErr w:type="spellStart"/>
      <w:r w:rsidRPr="00B46C0C">
        <w:rPr>
          <w:sz w:val="28"/>
          <w:szCs w:val="28"/>
        </w:rPr>
        <w:t>О.А.Трапезникова</w:t>
      </w:r>
      <w:proofErr w:type="spellEnd"/>
    </w:p>
    <w:p w14:paraId="44C713BA" w14:textId="77777777" w:rsidR="009B54B6" w:rsidRPr="00B46C0C" w:rsidRDefault="009B54B6" w:rsidP="009B54B6">
      <w:pPr>
        <w:rPr>
          <w:sz w:val="27"/>
          <w:szCs w:val="27"/>
        </w:rPr>
      </w:pPr>
    </w:p>
    <w:p w14:paraId="244C94C3" w14:textId="77777777" w:rsidR="009B54B6" w:rsidRPr="00B46C0C" w:rsidRDefault="009B54B6" w:rsidP="009B54B6">
      <w:pPr>
        <w:rPr>
          <w:sz w:val="27"/>
          <w:szCs w:val="27"/>
        </w:rPr>
      </w:pPr>
    </w:p>
    <w:p w14:paraId="138B792E" w14:textId="3FFE853B" w:rsidR="009B54B6" w:rsidRDefault="009B54B6" w:rsidP="009B54B6">
      <w:pPr>
        <w:rPr>
          <w:sz w:val="27"/>
          <w:szCs w:val="27"/>
        </w:rPr>
      </w:pPr>
    </w:p>
    <w:p w14:paraId="2249FB4E" w14:textId="0B3AB522" w:rsidR="000377E0" w:rsidRDefault="000377E0" w:rsidP="009B54B6">
      <w:pPr>
        <w:rPr>
          <w:sz w:val="27"/>
          <w:szCs w:val="27"/>
        </w:rPr>
      </w:pPr>
    </w:p>
    <w:p w14:paraId="66438C00" w14:textId="77777777" w:rsidR="000377E0" w:rsidRPr="00B46C0C" w:rsidRDefault="000377E0" w:rsidP="009B54B6">
      <w:pPr>
        <w:rPr>
          <w:sz w:val="27"/>
          <w:szCs w:val="27"/>
        </w:rPr>
      </w:pPr>
    </w:p>
    <w:p w14:paraId="68BA856A" w14:textId="77777777" w:rsidR="00C4558B" w:rsidRDefault="00C4558B" w:rsidP="00D50D85">
      <w:pPr>
        <w:jc w:val="right"/>
        <w:rPr>
          <w:bCs/>
          <w:sz w:val="20"/>
          <w:szCs w:val="20"/>
        </w:rPr>
      </w:pPr>
    </w:p>
    <w:p w14:paraId="64C7C1F7" w14:textId="77777777" w:rsidR="00C4558B" w:rsidRDefault="00C4558B" w:rsidP="00D50D85">
      <w:pPr>
        <w:jc w:val="right"/>
        <w:rPr>
          <w:bCs/>
          <w:sz w:val="20"/>
          <w:szCs w:val="20"/>
        </w:rPr>
      </w:pPr>
    </w:p>
    <w:p w14:paraId="18D02FA7" w14:textId="77777777" w:rsidR="00C502E5" w:rsidRDefault="00C502E5" w:rsidP="00D50D85">
      <w:pPr>
        <w:jc w:val="right"/>
        <w:rPr>
          <w:bCs/>
          <w:sz w:val="20"/>
          <w:szCs w:val="20"/>
        </w:rPr>
      </w:pPr>
    </w:p>
    <w:p w14:paraId="50DDB598" w14:textId="0056B0FB" w:rsidR="00D50D85" w:rsidRPr="00B46C0C" w:rsidRDefault="00D50D85" w:rsidP="00D50D85">
      <w:pPr>
        <w:jc w:val="right"/>
        <w:rPr>
          <w:bCs/>
          <w:sz w:val="20"/>
          <w:szCs w:val="20"/>
        </w:rPr>
      </w:pPr>
      <w:r w:rsidRPr="00B46C0C">
        <w:rPr>
          <w:bCs/>
          <w:sz w:val="20"/>
          <w:szCs w:val="20"/>
        </w:rPr>
        <w:lastRenderedPageBreak/>
        <w:t xml:space="preserve">Утверждено </w:t>
      </w:r>
    </w:p>
    <w:p w14:paraId="7BD685DF" w14:textId="6D54EBEA" w:rsidR="00D50D85" w:rsidRDefault="00C4558B" w:rsidP="00D50D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D50D85" w:rsidRPr="00B46C0C">
        <w:rPr>
          <w:bCs/>
          <w:sz w:val="20"/>
          <w:szCs w:val="20"/>
        </w:rPr>
        <w:t xml:space="preserve">риказом </w:t>
      </w:r>
      <w:r w:rsidR="00EB283B">
        <w:rPr>
          <w:bCs/>
          <w:sz w:val="20"/>
          <w:szCs w:val="20"/>
        </w:rPr>
        <w:t>Ф</w:t>
      </w:r>
      <w:r w:rsidR="00D50D85" w:rsidRPr="00B46C0C">
        <w:rPr>
          <w:bCs/>
          <w:sz w:val="20"/>
          <w:szCs w:val="20"/>
        </w:rPr>
        <w:t>инансового управления</w:t>
      </w:r>
    </w:p>
    <w:p w14:paraId="6DEB6604" w14:textId="176B1BF0" w:rsidR="00C4558B" w:rsidRDefault="00C4558B" w:rsidP="00D50D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Байкаловского</w:t>
      </w:r>
    </w:p>
    <w:p w14:paraId="031B87C1" w14:textId="23A74FB2" w:rsidR="00C4558B" w:rsidRDefault="00C4558B" w:rsidP="00D50D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14:paraId="64A92379" w14:textId="2710F264" w:rsidR="00C4558B" w:rsidRPr="00B46C0C" w:rsidRDefault="00C4558B" w:rsidP="00D50D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Свердловской области</w:t>
      </w:r>
    </w:p>
    <w:p w14:paraId="2D2C02D6" w14:textId="74DC54B3" w:rsidR="00D50D85" w:rsidRPr="00B46C0C" w:rsidRDefault="00D50D85" w:rsidP="00D50D85">
      <w:pPr>
        <w:jc w:val="right"/>
        <w:rPr>
          <w:bCs/>
          <w:sz w:val="20"/>
          <w:szCs w:val="20"/>
        </w:rPr>
      </w:pPr>
      <w:r w:rsidRPr="00B46C0C">
        <w:rPr>
          <w:bCs/>
          <w:sz w:val="20"/>
          <w:szCs w:val="20"/>
        </w:rPr>
        <w:t xml:space="preserve"> от </w:t>
      </w:r>
      <w:r w:rsidR="00C4558B">
        <w:rPr>
          <w:bCs/>
          <w:sz w:val="20"/>
          <w:szCs w:val="20"/>
        </w:rPr>
        <w:t>22</w:t>
      </w:r>
      <w:r w:rsidRPr="00B46C0C">
        <w:rPr>
          <w:bCs/>
          <w:sz w:val="20"/>
          <w:szCs w:val="20"/>
        </w:rPr>
        <w:t>.0</w:t>
      </w:r>
      <w:r w:rsidR="00276A88">
        <w:rPr>
          <w:bCs/>
          <w:sz w:val="20"/>
          <w:szCs w:val="20"/>
        </w:rPr>
        <w:t>3</w:t>
      </w:r>
      <w:r w:rsidRPr="00B46C0C">
        <w:rPr>
          <w:bCs/>
          <w:sz w:val="20"/>
          <w:szCs w:val="20"/>
        </w:rPr>
        <w:t>.202</w:t>
      </w:r>
      <w:r w:rsidR="00EB283B">
        <w:rPr>
          <w:bCs/>
          <w:sz w:val="20"/>
          <w:szCs w:val="20"/>
        </w:rPr>
        <w:t>2</w:t>
      </w:r>
      <w:r w:rsidRPr="00B46C0C">
        <w:rPr>
          <w:bCs/>
          <w:sz w:val="20"/>
          <w:szCs w:val="20"/>
        </w:rPr>
        <w:t xml:space="preserve"> № </w:t>
      </w:r>
      <w:r w:rsidR="00C4558B">
        <w:rPr>
          <w:bCs/>
          <w:sz w:val="20"/>
          <w:szCs w:val="20"/>
        </w:rPr>
        <w:t>41</w:t>
      </w:r>
    </w:p>
    <w:p w14:paraId="63969AEB" w14:textId="77777777" w:rsidR="00C502E5" w:rsidRDefault="00C502E5" w:rsidP="00B46C0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C50BF7" w14:textId="77777777" w:rsidR="00C502E5" w:rsidRDefault="00C502E5" w:rsidP="00B46C0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FD570E" w14:textId="23C21C51" w:rsidR="00B46C0C" w:rsidRPr="00B46C0C" w:rsidRDefault="00B46C0C" w:rsidP="00B46C0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6C0C">
        <w:rPr>
          <w:b/>
          <w:bCs/>
          <w:sz w:val="28"/>
          <w:szCs w:val="28"/>
        </w:rPr>
        <w:t>ПОРЯДОК</w:t>
      </w:r>
    </w:p>
    <w:p w14:paraId="07019B91" w14:textId="77777777" w:rsidR="00B46C0C" w:rsidRPr="00B46C0C" w:rsidRDefault="00B46C0C" w:rsidP="00B46C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6C0C">
        <w:rPr>
          <w:b/>
          <w:bCs/>
          <w:sz w:val="28"/>
          <w:szCs w:val="28"/>
        </w:rPr>
        <w:t>проведения мониторинга качества финансового менеджмента</w:t>
      </w:r>
    </w:p>
    <w:p w14:paraId="63B9B74E" w14:textId="77777777" w:rsidR="00B46C0C" w:rsidRPr="00741DBB" w:rsidRDefault="00B46C0C" w:rsidP="00741DB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4A7B285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1. Настоящий порядок определяет процедуру и сроки проведения мониторинга качества финансового менеджмента, в том числе:</w:t>
      </w:r>
    </w:p>
    <w:p w14:paraId="00785E25" w14:textId="0B7B0509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1) правила расчета и анализа значений показателей качества финансового менеджмента</w:t>
      </w:r>
      <w:r w:rsidR="009C44F0" w:rsidRPr="0024370B">
        <w:rPr>
          <w:sz w:val="28"/>
          <w:szCs w:val="28"/>
        </w:rPr>
        <w:t xml:space="preserve"> (далее – показатели)</w:t>
      </w:r>
      <w:r w:rsidRPr="0024370B">
        <w:rPr>
          <w:sz w:val="28"/>
          <w:szCs w:val="28"/>
        </w:rPr>
        <w:t>, формирования и представления информации, необходимой для проведения мониторинга качества финансового менеджмента;</w:t>
      </w:r>
    </w:p>
    <w:p w14:paraId="24C060C3" w14:textId="5DCEC018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14:paraId="5FAC5164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34CD43A" w14:textId="70BB4470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 w:rsidR="00741DBB" w:rsidRPr="0024370B">
        <w:rPr>
          <w:sz w:val="28"/>
          <w:szCs w:val="28"/>
        </w:rPr>
        <w:t>муниципальных</w:t>
      </w:r>
      <w:r w:rsidRPr="0024370B">
        <w:rPr>
          <w:sz w:val="28"/>
          <w:szCs w:val="28"/>
        </w:rPr>
        <w:t xml:space="preserve"> нужд.</w:t>
      </w:r>
    </w:p>
    <w:p w14:paraId="5B3D7818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5765EF5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6"/>
      <w:bookmarkEnd w:id="1"/>
      <w:r w:rsidRPr="0024370B">
        <w:rPr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14:paraId="1925A517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1) бюджетное планирование;</w:t>
      </w:r>
    </w:p>
    <w:p w14:paraId="543B23CB" w14:textId="0E5642C1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2) исполнение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бюджета;</w:t>
      </w:r>
    </w:p>
    <w:p w14:paraId="7BD904AD" w14:textId="7B986212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3) результативность функционирования </w:t>
      </w:r>
      <w:r w:rsidR="00741DBB" w:rsidRPr="0024370B">
        <w:rPr>
          <w:sz w:val="28"/>
          <w:szCs w:val="28"/>
        </w:rPr>
        <w:t>муниципальных</w:t>
      </w:r>
      <w:r w:rsidRPr="0024370B">
        <w:rPr>
          <w:sz w:val="28"/>
          <w:szCs w:val="28"/>
        </w:rPr>
        <w:t xml:space="preserve"> учреждений </w:t>
      </w:r>
      <w:r w:rsidR="00741DBB" w:rsidRPr="0024370B">
        <w:rPr>
          <w:sz w:val="28"/>
          <w:szCs w:val="28"/>
        </w:rPr>
        <w:t>Байкаловского района</w:t>
      </w:r>
      <w:r w:rsidRPr="0024370B">
        <w:rPr>
          <w:sz w:val="28"/>
          <w:szCs w:val="28"/>
        </w:rPr>
        <w:t>;</w:t>
      </w:r>
    </w:p>
    <w:p w14:paraId="4F954A32" w14:textId="603510DA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4) контроль и финансовая дисциплина, включающие качество управления активами и осуществления закупок товаров, работ и услуг для обеспечения </w:t>
      </w:r>
      <w:r w:rsidR="00741DBB" w:rsidRPr="0024370B">
        <w:rPr>
          <w:sz w:val="28"/>
          <w:szCs w:val="28"/>
        </w:rPr>
        <w:t>муниципальных</w:t>
      </w:r>
      <w:r w:rsidRPr="0024370B">
        <w:rPr>
          <w:sz w:val="28"/>
          <w:szCs w:val="28"/>
        </w:rPr>
        <w:t xml:space="preserve"> нужд.</w:t>
      </w:r>
    </w:p>
    <w:p w14:paraId="6ED456C1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D4C48FD" w14:textId="43330C74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41"/>
      <w:bookmarkEnd w:id="2"/>
      <w:r w:rsidRPr="0024370B">
        <w:rPr>
          <w:sz w:val="28"/>
          <w:szCs w:val="28"/>
        </w:rPr>
        <w:t xml:space="preserve">4. Главные распорядители средств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бюджета, главные администраторы доходов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бюджета, главные администраторы источников финансирования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 (далее - главные администраторы бюджетных средств) в срок до </w:t>
      </w:r>
      <w:r w:rsidR="00A63761" w:rsidRPr="0024370B">
        <w:rPr>
          <w:sz w:val="28"/>
          <w:szCs w:val="28"/>
        </w:rPr>
        <w:t>01 апреля</w:t>
      </w:r>
      <w:r w:rsidR="008276EC" w:rsidRPr="0024370B">
        <w:rPr>
          <w:sz w:val="28"/>
          <w:szCs w:val="28"/>
        </w:rPr>
        <w:t xml:space="preserve"> года</w:t>
      </w:r>
      <w:r w:rsidRPr="0024370B">
        <w:rPr>
          <w:sz w:val="28"/>
          <w:szCs w:val="28"/>
        </w:rPr>
        <w:t xml:space="preserve">, следующего за отчетным, представляют в </w:t>
      </w:r>
      <w:r w:rsidR="00741DBB" w:rsidRPr="0024370B">
        <w:rPr>
          <w:sz w:val="28"/>
          <w:szCs w:val="28"/>
        </w:rPr>
        <w:t>Финансовое управление Администрации  Байкаловск</w:t>
      </w:r>
      <w:r w:rsidR="008276EC" w:rsidRPr="0024370B">
        <w:rPr>
          <w:sz w:val="28"/>
          <w:szCs w:val="28"/>
        </w:rPr>
        <w:t>ого</w:t>
      </w:r>
      <w:r w:rsidR="00741DBB" w:rsidRPr="0024370B">
        <w:rPr>
          <w:sz w:val="28"/>
          <w:szCs w:val="28"/>
        </w:rPr>
        <w:t xml:space="preserve"> муниципальн</w:t>
      </w:r>
      <w:r w:rsidR="008276EC" w:rsidRPr="0024370B">
        <w:rPr>
          <w:sz w:val="28"/>
          <w:szCs w:val="28"/>
        </w:rPr>
        <w:t>ого</w:t>
      </w:r>
      <w:r w:rsidR="00741DBB" w:rsidRPr="0024370B">
        <w:rPr>
          <w:sz w:val="28"/>
          <w:szCs w:val="28"/>
        </w:rPr>
        <w:t xml:space="preserve"> район</w:t>
      </w:r>
      <w:r w:rsidR="008276EC" w:rsidRPr="0024370B">
        <w:rPr>
          <w:sz w:val="28"/>
          <w:szCs w:val="28"/>
        </w:rPr>
        <w:t>а</w:t>
      </w:r>
      <w:r w:rsidR="00741DBB" w:rsidRPr="0024370B">
        <w:rPr>
          <w:sz w:val="28"/>
          <w:szCs w:val="28"/>
        </w:rPr>
        <w:t xml:space="preserve"> </w:t>
      </w:r>
      <w:r w:rsidR="001B0745" w:rsidRPr="0024370B">
        <w:rPr>
          <w:sz w:val="28"/>
          <w:szCs w:val="28"/>
        </w:rPr>
        <w:t xml:space="preserve">(далее – Финансовое управление) </w:t>
      </w:r>
      <w:hyperlink w:anchor="P95" w:history="1">
        <w:r w:rsidRPr="0024370B">
          <w:rPr>
            <w:sz w:val="28"/>
            <w:szCs w:val="28"/>
          </w:rPr>
          <w:t>сведения</w:t>
        </w:r>
      </w:hyperlink>
      <w:r w:rsidRPr="0024370B">
        <w:rPr>
          <w:sz w:val="28"/>
          <w:szCs w:val="28"/>
        </w:rPr>
        <w:t xml:space="preserve"> для проведения мониторинга качества финансового менеджмента</w:t>
      </w:r>
      <w:r w:rsidR="00430EBC" w:rsidRPr="0024370B">
        <w:rPr>
          <w:sz w:val="28"/>
          <w:szCs w:val="28"/>
        </w:rPr>
        <w:t xml:space="preserve"> (далее – сведения)</w:t>
      </w:r>
      <w:r w:rsidRPr="0024370B">
        <w:rPr>
          <w:sz w:val="28"/>
          <w:szCs w:val="28"/>
        </w:rPr>
        <w:t xml:space="preserve"> по форме согласно приложению </w:t>
      </w:r>
      <w:r w:rsidR="008339BC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1 к настоящему порядку путем их </w:t>
      </w:r>
      <w:r w:rsidR="008339BC" w:rsidRPr="0024370B">
        <w:rPr>
          <w:sz w:val="28"/>
          <w:szCs w:val="28"/>
        </w:rPr>
        <w:t>заполнения</w:t>
      </w:r>
      <w:r w:rsidRPr="0024370B">
        <w:rPr>
          <w:sz w:val="28"/>
          <w:szCs w:val="28"/>
        </w:rPr>
        <w:t>.</w:t>
      </w:r>
    </w:p>
    <w:p w14:paraId="666F793C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14:paraId="346CCE2D" w14:textId="77E136D0" w:rsidR="001F55EF" w:rsidRPr="0024370B" w:rsidRDefault="00E90017" w:rsidP="00E900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44"/>
      <w:bookmarkEnd w:id="3"/>
      <w:r w:rsidRPr="0024370B">
        <w:rPr>
          <w:sz w:val="28"/>
          <w:szCs w:val="28"/>
        </w:rPr>
        <w:t xml:space="preserve">5. </w:t>
      </w:r>
      <w:r w:rsidR="00A63761" w:rsidRPr="0024370B">
        <w:rPr>
          <w:sz w:val="28"/>
          <w:szCs w:val="28"/>
        </w:rPr>
        <w:t xml:space="preserve">Отдел </w:t>
      </w:r>
      <w:r w:rsidR="008D0158" w:rsidRPr="0024370B">
        <w:rPr>
          <w:sz w:val="28"/>
          <w:szCs w:val="28"/>
        </w:rPr>
        <w:t xml:space="preserve">экономики и имущества </w:t>
      </w:r>
      <w:r w:rsidR="001B0745" w:rsidRPr="0024370B">
        <w:rPr>
          <w:sz w:val="28"/>
          <w:szCs w:val="28"/>
        </w:rPr>
        <w:t xml:space="preserve">Администрации </w:t>
      </w:r>
      <w:r w:rsidR="00430EBC" w:rsidRPr="0024370B">
        <w:rPr>
          <w:sz w:val="28"/>
          <w:szCs w:val="28"/>
        </w:rPr>
        <w:t xml:space="preserve">Байкаловского </w:t>
      </w:r>
      <w:r w:rsidR="00430EBC" w:rsidRPr="0024370B">
        <w:rPr>
          <w:sz w:val="28"/>
          <w:szCs w:val="28"/>
        </w:rPr>
        <w:lastRenderedPageBreak/>
        <w:t xml:space="preserve">муниципального района </w:t>
      </w:r>
      <w:r w:rsidR="008D0158" w:rsidRPr="0024370B">
        <w:rPr>
          <w:sz w:val="28"/>
          <w:szCs w:val="28"/>
        </w:rPr>
        <w:t>(далее – Отдел экономики и имущества)</w:t>
      </w:r>
      <w:r w:rsidR="001B0745" w:rsidRPr="0024370B">
        <w:rPr>
          <w:sz w:val="28"/>
          <w:szCs w:val="28"/>
        </w:rPr>
        <w:t xml:space="preserve"> </w:t>
      </w:r>
      <w:r w:rsidR="001F55EF" w:rsidRPr="0024370B">
        <w:rPr>
          <w:sz w:val="28"/>
          <w:szCs w:val="28"/>
        </w:rPr>
        <w:t xml:space="preserve">в срок до </w:t>
      </w:r>
      <w:r w:rsidR="00A63761" w:rsidRPr="0024370B">
        <w:rPr>
          <w:sz w:val="28"/>
          <w:szCs w:val="28"/>
        </w:rPr>
        <w:t>3</w:t>
      </w:r>
      <w:r w:rsidR="001F55EF" w:rsidRPr="0024370B">
        <w:rPr>
          <w:sz w:val="28"/>
          <w:szCs w:val="28"/>
        </w:rPr>
        <w:t xml:space="preserve"> апреля года, следующего за отчетным, осуществляет расчет показателей, указанных в </w:t>
      </w:r>
      <w:hyperlink w:anchor="P368" w:history="1">
        <w:r w:rsidR="001F55EF" w:rsidRPr="0024370B">
          <w:rPr>
            <w:sz w:val="28"/>
            <w:szCs w:val="28"/>
          </w:rPr>
          <w:t>строк</w:t>
        </w:r>
        <w:r w:rsidR="00022B9D" w:rsidRPr="0024370B">
          <w:rPr>
            <w:sz w:val="28"/>
            <w:szCs w:val="28"/>
          </w:rPr>
          <w:t>е</w:t>
        </w:r>
        <w:r w:rsidR="001F55EF" w:rsidRPr="0024370B">
          <w:rPr>
            <w:sz w:val="28"/>
            <w:szCs w:val="28"/>
          </w:rPr>
          <w:t xml:space="preserve"> </w:t>
        </w:r>
      </w:hyperlink>
      <w:r w:rsidR="007F32BC" w:rsidRPr="0024370B">
        <w:rPr>
          <w:sz w:val="28"/>
          <w:szCs w:val="28"/>
        </w:rPr>
        <w:t xml:space="preserve">4 </w:t>
      </w:r>
      <w:r w:rsidR="001F55EF" w:rsidRPr="0024370B">
        <w:rPr>
          <w:sz w:val="28"/>
          <w:szCs w:val="28"/>
        </w:rPr>
        <w:t xml:space="preserve">приложения </w:t>
      </w:r>
      <w:r w:rsidR="001B0745" w:rsidRPr="0024370B">
        <w:rPr>
          <w:sz w:val="28"/>
          <w:szCs w:val="28"/>
        </w:rPr>
        <w:t>№</w:t>
      </w:r>
      <w:r w:rsidR="001F55EF" w:rsidRPr="0024370B">
        <w:rPr>
          <w:sz w:val="28"/>
          <w:szCs w:val="28"/>
        </w:rPr>
        <w:t xml:space="preserve"> 2 к настоящему порядку, и </w:t>
      </w:r>
      <w:r w:rsidR="001B0745" w:rsidRPr="0024370B">
        <w:rPr>
          <w:sz w:val="28"/>
          <w:szCs w:val="28"/>
        </w:rPr>
        <w:t>представляет их в Финансовое управление</w:t>
      </w:r>
      <w:r w:rsidR="001F55EF" w:rsidRPr="0024370B">
        <w:rPr>
          <w:sz w:val="28"/>
          <w:szCs w:val="28"/>
        </w:rPr>
        <w:t>.</w:t>
      </w:r>
    </w:p>
    <w:p w14:paraId="366B1ABE" w14:textId="77777777" w:rsidR="00E90017" w:rsidRPr="0024370B" w:rsidRDefault="00E90017" w:rsidP="00E90017">
      <w:pPr>
        <w:ind w:firstLine="709"/>
      </w:pPr>
    </w:p>
    <w:p w14:paraId="4D2E5250" w14:textId="39968006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45"/>
      <w:bookmarkEnd w:id="4"/>
      <w:r w:rsidRPr="0024370B">
        <w:rPr>
          <w:sz w:val="28"/>
          <w:szCs w:val="28"/>
        </w:rPr>
        <w:t xml:space="preserve">6. </w:t>
      </w:r>
      <w:r w:rsidR="001B0745" w:rsidRPr="0024370B">
        <w:rPr>
          <w:sz w:val="28"/>
          <w:szCs w:val="28"/>
        </w:rPr>
        <w:t>Специалисты по имуществу муниципальных образований, входящих в состав Байкаловского района</w:t>
      </w:r>
      <w:r w:rsidR="00AE7DE8" w:rsidRPr="0024370B">
        <w:rPr>
          <w:sz w:val="28"/>
          <w:szCs w:val="28"/>
        </w:rPr>
        <w:t>,</w:t>
      </w:r>
      <w:r w:rsidRPr="0024370B">
        <w:rPr>
          <w:sz w:val="28"/>
          <w:szCs w:val="28"/>
        </w:rPr>
        <w:t xml:space="preserve"> в срок до </w:t>
      </w:r>
      <w:r w:rsidR="00A63761" w:rsidRPr="0024370B">
        <w:rPr>
          <w:sz w:val="28"/>
          <w:szCs w:val="28"/>
        </w:rPr>
        <w:t>3</w:t>
      </w:r>
      <w:r w:rsidRPr="0024370B">
        <w:rPr>
          <w:sz w:val="28"/>
          <w:szCs w:val="28"/>
        </w:rPr>
        <w:t xml:space="preserve"> апреля года, следующего за отчетным, осуществля</w:t>
      </w:r>
      <w:r w:rsidR="001B0745" w:rsidRPr="0024370B">
        <w:rPr>
          <w:sz w:val="28"/>
          <w:szCs w:val="28"/>
        </w:rPr>
        <w:t>ют</w:t>
      </w:r>
      <w:r w:rsidRPr="0024370B">
        <w:rPr>
          <w:sz w:val="28"/>
          <w:szCs w:val="28"/>
        </w:rPr>
        <w:t xml:space="preserve"> расчет показателей, указанных в </w:t>
      </w:r>
      <w:hyperlink w:anchor="P967" w:history="1">
        <w:r w:rsidRPr="0024370B">
          <w:rPr>
            <w:sz w:val="28"/>
            <w:szCs w:val="28"/>
          </w:rPr>
          <w:t>строк</w:t>
        </w:r>
        <w:r w:rsidR="00022B9D" w:rsidRPr="0024370B">
          <w:rPr>
            <w:sz w:val="28"/>
            <w:szCs w:val="28"/>
          </w:rPr>
          <w:t>ах</w:t>
        </w:r>
        <w:r w:rsidRPr="0024370B">
          <w:rPr>
            <w:sz w:val="28"/>
            <w:szCs w:val="28"/>
          </w:rPr>
          <w:t xml:space="preserve"> </w:t>
        </w:r>
        <w:r w:rsidR="007F32BC" w:rsidRPr="0024370B">
          <w:rPr>
            <w:sz w:val="28"/>
            <w:szCs w:val="28"/>
          </w:rPr>
          <w:t>4</w:t>
        </w:r>
        <w:r w:rsidR="006C6776" w:rsidRPr="0024370B">
          <w:rPr>
            <w:sz w:val="28"/>
            <w:szCs w:val="28"/>
          </w:rPr>
          <w:t>5</w:t>
        </w:r>
        <w:r w:rsidR="007F32BC" w:rsidRPr="0024370B">
          <w:rPr>
            <w:sz w:val="28"/>
            <w:szCs w:val="28"/>
          </w:rPr>
          <w:t xml:space="preserve"> </w:t>
        </w:r>
      </w:hyperlink>
      <w:r w:rsidR="00022B9D" w:rsidRPr="0024370B">
        <w:rPr>
          <w:sz w:val="28"/>
          <w:szCs w:val="28"/>
        </w:rPr>
        <w:t xml:space="preserve"> и </w:t>
      </w:r>
      <w:r w:rsidR="007F32BC" w:rsidRPr="0024370B">
        <w:rPr>
          <w:sz w:val="28"/>
          <w:szCs w:val="28"/>
        </w:rPr>
        <w:t>4</w:t>
      </w:r>
      <w:r w:rsidR="006C6776" w:rsidRPr="0024370B">
        <w:rPr>
          <w:sz w:val="28"/>
          <w:szCs w:val="28"/>
        </w:rPr>
        <w:t>6</w:t>
      </w:r>
      <w:r w:rsidR="007F32BC" w:rsidRPr="0024370B">
        <w:rPr>
          <w:sz w:val="28"/>
          <w:szCs w:val="28"/>
        </w:rPr>
        <w:t xml:space="preserve"> </w:t>
      </w:r>
      <w:r w:rsidRPr="0024370B">
        <w:rPr>
          <w:sz w:val="28"/>
          <w:szCs w:val="28"/>
        </w:rPr>
        <w:t xml:space="preserve"> приложения </w:t>
      </w:r>
      <w:r w:rsidR="001B0745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и </w:t>
      </w:r>
      <w:r w:rsidR="001B0745" w:rsidRPr="0024370B">
        <w:rPr>
          <w:sz w:val="28"/>
          <w:szCs w:val="28"/>
        </w:rPr>
        <w:t>представля</w:t>
      </w:r>
      <w:r w:rsidR="00D60B03" w:rsidRPr="0024370B">
        <w:rPr>
          <w:sz w:val="28"/>
          <w:szCs w:val="28"/>
        </w:rPr>
        <w:t>ю</w:t>
      </w:r>
      <w:r w:rsidR="001B0745" w:rsidRPr="0024370B">
        <w:rPr>
          <w:sz w:val="28"/>
          <w:szCs w:val="28"/>
        </w:rPr>
        <w:t>т их в Финансовое управление</w:t>
      </w:r>
      <w:r w:rsidRPr="0024370B">
        <w:rPr>
          <w:sz w:val="28"/>
          <w:szCs w:val="28"/>
        </w:rPr>
        <w:t>.</w:t>
      </w:r>
    </w:p>
    <w:p w14:paraId="6816D716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518A939" w14:textId="7CF67971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7. Мониторинг качества финансового менеджмента проводится </w:t>
      </w:r>
      <w:r w:rsidR="001B0745" w:rsidRPr="0024370B">
        <w:rPr>
          <w:sz w:val="28"/>
          <w:szCs w:val="28"/>
        </w:rPr>
        <w:t>Финансовым управлением</w:t>
      </w:r>
      <w:r w:rsidRPr="0024370B">
        <w:rPr>
          <w:sz w:val="28"/>
          <w:szCs w:val="28"/>
        </w:rPr>
        <w:t xml:space="preserve"> ежегодно, в срок до </w:t>
      </w:r>
      <w:r w:rsidR="00A63761" w:rsidRPr="0024370B">
        <w:rPr>
          <w:sz w:val="28"/>
          <w:szCs w:val="28"/>
        </w:rPr>
        <w:t>08</w:t>
      </w:r>
      <w:r w:rsidRPr="0024370B">
        <w:rPr>
          <w:sz w:val="28"/>
          <w:szCs w:val="28"/>
        </w:rPr>
        <w:t xml:space="preserve"> апреля года, следующего за отчетным, по </w:t>
      </w:r>
      <w:hyperlink w:anchor="P325" w:history="1">
        <w:r w:rsidRPr="0024370B">
          <w:rPr>
            <w:sz w:val="28"/>
            <w:szCs w:val="28"/>
          </w:rPr>
          <w:t>показателям</w:t>
        </w:r>
      </w:hyperlink>
      <w:r w:rsidRPr="0024370B">
        <w:rPr>
          <w:sz w:val="28"/>
          <w:szCs w:val="28"/>
        </w:rPr>
        <w:t xml:space="preserve">, указанным в приложении </w:t>
      </w:r>
      <w:r w:rsidR="001B0745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порядку.</w:t>
      </w:r>
    </w:p>
    <w:p w14:paraId="5ACF5364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E20A13D" w14:textId="5EBEFEBD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Мониторинг качества финансового менеджмента не проводится в отношении главных администраторов бюджетных средств, которые были созданы в отчетном году и осуществляли свою деятельность менее шести месяцев отчетного года.</w:t>
      </w:r>
    </w:p>
    <w:p w14:paraId="603F8993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4D6571B" w14:textId="5243EAB4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48"/>
      <w:bookmarkEnd w:id="5"/>
      <w:r w:rsidRPr="0024370B">
        <w:rPr>
          <w:sz w:val="28"/>
          <w:szCs w:val="28"/>
        </w:rPr>
        <w:t xml:space="preserve">8. Мониторинг качества финансового менеджмента осуществляется </w:t>
      </w:r>
      <w:r w:rsidR="001B0745" w:rsidRPr="0024370B">
        <w:rPr>
          <w:sz w:val="28"/>
          <w:szCs w:val="28"/>
        </w:rPr>
        <w:t>Финансовым управлением</w:t>
      </w:r>
      <w:r w:rsidRPr="0024370B">
        <w:rPr>
          <w:sz w:val="28"/>
          <w:szCs w:val="28"/>
        </w:rPr>
        <w:t xml:space="preserve"> на основании материалов, имеющихся в</w:t>
      </w:r>
      <w:r w:rsidR="00817656" w:rsidRPr="0024370B">
        <w:rPr>
          <w:sz w:val="28"/>
          <w:szCs w:val="28"/>
        </w:rPr>
        <w:t xml:space="preserve"> его</w:t>
      </w:r>
      <w:r w:rsidRPr="0024370B">
        <w:rPr>
          <w:sz w:val="28"/>
          <w:szCs w:val="28"/>
        </w:rPr>
        <w:t xml:space="preserve"> распоряжении (сводная бюджетная роспись, </w:t>
      </w:r>
      <w:r w:rsidR="00817656" w:rsidRPr="0024370B">
        <w:rPr>
          <w:sz w:val="28"/>
          <w:szCs w:val="28"/>
        </w:rPr>
        <w:t xml:space="preserve">реестры </w:t>
      </w:r>
      <w:r w:rsidRPr="0024370B">
        <w:rPr>
          <w:sz w:val="28"/>
          <w:szCs w:val="28"/>
        </w:rPr>
        <w:t xml:space="preserve">расходных обязательств главных распорядителей средств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</w:t>
      </w:r>
      <w:r w:rsidR="00817656" w:rsidRPr="0024370B">
        <w:rPr>
          <w:sz w:val="28"/>
          <w:szCs w:val="28"/>
        </w:rPr>
        <w:t>, подлежащих исполнению в пределах бюджетных ассигнований</w:t>
      </w:r>
      <w:r w:rsidRPr="0024370B">
        <w:rPr>
          <w:sz w:val="28"/>
          <w:szCs w:val="28"/>
        </w:rPr>
        <w:t xml:space="preserve">, </w:t>
      </w:r>
      <w:r w:rsidR="001B0745" w:rsidRPr="0024370B">
        <w:rPr>
          <w:sz w:val="28"/>
          <w:szCs w:val="28"/>
        </w:rPr>
        <w:t>решение о бюджете</w:t>
      </w:r>
      <w:r w:rsidRPr="0024370B">
        <w:rPr>
          <w:sz w:val="28"/>
          <w:szCs w:val="28"/>
        </w:rPr>
        <w:t xml:space="preserve"> на очередной финансовый год и плановый период, годовая бюджетная отчетность, обоснования бюджетных ассигнований и иные материалы), сведений, представляемых главными администраторами бюджетных средств в соответствии с </w:t>
      </w:r>
      <w:hyperlink w:anchor="P41" w:history="1">
        <w:r w:rsidRPr="0024370B">
          <w:rPr>
            <w:sz w:val="28"/>
            <w:szCs w:val="28"/>
          </w:rPr>
          <w:t>пунктом 4</w:t>
        </w:r>
      </w:hyperlink>
      <w:r w:rsidRPr="0024370B">
        <w:rPr>
          <w:sz w:val="28"/>
          <w:szCs w:val="28"/>
        </w:rPr>
        <w:t xml:space="preserve"> настоящего порядка, </w:t>
      </w:r>
      <w:r w:rsidR="00817656" w:rsidRPr="0024370B">
        <w:rPr>
          <w:sz w:val="28"/>
          <w:szCs w:val="28"/>
        </w:rPr>
        <w:t xml:space="preserve">Отделом экономики и имущества </w:t>
      </w:r>
      <w:r w:rsidRPr="0024370B">
        <w:rPr>
          <w:sz w:val="28"/>
          <w:szCs w:val="28"/>
        </w:rPr>
        <w:t xml:space="preserve">в соответствии с </w:t>
      </w:r>
      <w:hyperlink w:anchor="P44" w:history="1">
        <w:r w:rsidRPr="0024370B">
          <w:rPr>
            <w:sz w:val="28"/>
            <w:szCs w:val="28"/>
          </w:rPr>
          <w:t>пунктом 5</w:t>
        </w:r>
      </w:hyperlink>
      <w:r w:rsidRPr="0024370B">
        <w:rPr>
          <w:sz w:val="28"/>
          <w:szCs w:val="28"/>
        </w:rPr>
        <w:t xml:space="preserve"> настоящего порядка и </w:t>
      </w:r>
      <w:r w:rsidR="001B0745" w:rsidRPr="0024370B">
        <w:rPr>
          <w:sz w:val="28"/>
          <w:szCs w:val="28"/>
        </w:rPr>
        <w:t>специалистами по имуществу</w:t>
      </w:r>
      <w:r w:rsidRPr="0024370B">
        <w:rPr>
          <w:sz w:val="28"/>
          <w:szCs w:val="28"/>
        </w:rPr>
        <w:t xml:space="preserve"> в соответствии с </w:t>
      </w:r>
      <w:hyperlink w:anchor="P45" w:history="1">
        <w:r w:rsidRPr="0024370B">
          <w:rPr>
            <w:sz w:val="28"/>
            <w:szCs w:val="28"/>
          </w:rPr>
          <w:t>пунктом 6</w:t>
        </w:r>
      </w:hyperlink>
      <w:r w:rsidRPr="0024370B">
        <w:rPr>
          <w:sz w:val="28"/>
          <w:szCs w:val="28"/>
        </w:rPr>
        <w:t xml:space="preserve"> настоящего порядка, а также размещенных на официальных сайтах главных администраторов бюджетных средств в информационно-телекоммуникационной сети </w:t>
      </w:r>
      <w:r w:rsidR="00160567" w:rsidRPr="0024370B">
        <w:rPr>
          <w:sz w:val="28"/>
          <w:szCs w:val="28"/>
        </w:rPr>
        <w:t>«</w:t>
      </w:r>
      <w:r w:rsidRPr="0024370B">
        <w:rPr>
          <w:sz w:val="28"/>
          <w:szCs w:val="28"/>
        </w:rPr>
        <w:t>Интернет</w:t>
      </w:r>
      <w:r w:rsidR="00160567" w:rsidRPr="0024370B">
        <w:rPr>
          <w:sz w:val="28"/>
          <w:szCs w:val="28"/>
        </w:rPr>
        <w:t>»</w:t>
      </w:r>
      <w:r w:rsidRPr="0024370B">
        <w:rPr>
          <w:sz w:val="28"/>
          <w:szCs w:val="28"/>
        </w:rPr>
        <w:t>.</w:t>
      </w:r>
    </w:p>
    <w:p w14:paraId="7FEF40E6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DD89E9F" w14:textId="1C533739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9. </w:t>
      </w:r>
      <w:r w:rsidR="00D46B6F" w:rsidRPr="0024370B">
        <w:rPr>
          <w:sz w:val="28"/>
          <w:szCs w:val="28"/>
        </w:rPr>
        <w:t>Финансовое управление</w:t>
      </w:r>
      <w:r w:rsidRPr="0024370B">
        <w:rPr>
          <w:sz w:val="28"/>
          <w:szCs w:val="28"/>
        </w:rPr>
        <w:t xml:space="preserve">, </w:t>
      </w:r>
      <w:r w:rsidR="00A629FB" w:rsidRPr="0024370B">
        <w:rPr>
          <w:sz w:val="28"/>
          <w:szCs w:val="28"/>
        </w:rPr>
        <w:t>Отдел экономики и имущества</w:t>
      </w:r>
      <w:r w:rsidR="00D60B03" w:rsidRPr="0024370B">
        <w:rPr>
          <w:sz w:val="28"/>
          <w:szCs w:val="28"/>
        </w:rPr>
        <w:t>,</w:t>
      </w:r>
      <w:r w:rsidR="00A629FB" w:rsidRPr="0024370B">
        <w:rPr>
          <w:sz w:val="28"/>
          <w:szCs w:val="28"/>
        </w:rPr>
        <w:t xml:space="preserve"> </w:t>
      </w:r>
      <w:r w:rsidR="00D46B6F" w:rsidRPr="0024370B">
        <w:rPr>
          <w:sz w:val="28"/>
          <w:szCs w:val="28"/>
        </w:rPr>
        <w:t>специалисты по имуществу</w:t>
      </w:r>
      <w:r w:rsidR="00080D6E" w:rsidRPr="0024370B">
        <w:rPr>
          <w:sz w:val="28"/>
          <w:szCs w:val="28"/>
        </w:rPr>
        <w:t xml:space="preserve"> (далее - </w:t>
      </w:r>
      <w:r w:rsidRPr="0024370B">
        <w:rPr>
          <w:sz w:val="28"/>
          <w:szCs w:val="28"/>
        </w:rPr>
        <w:t>ответственные за оценку показателей</w:t>
      </w:r>
      <w:r w:rsidR="00080D6E" w:rsidRPr="0024370B">
        <w:rPr>
          <w:sz w:val="28"/>
          <w:szCs w:val="28"/>
        </w:rPr>
        <w:t>)</w:t>
      </w:r>
      <w:r w:rsidRPr="0024370B">
        <w:rPr>
          <w:sz w:val="28"/>
          <w:szCs w:val="28"/>
        </w:rPr>
        <w:t xml:space="preserve"> на основе материалов и сведений, указанных в </w:t>
      </w:r>
      <w:hyperlink w:anchor="P48" w:history="1">
        <w:r w:rsidRPr="0024370B">
          <w:rPr>
            <w:sz w:val="28"/>
            <w:szCs w:val="28"/>
          </w:rPr>
          <w:t>пункте 8</w:t>
        </w:r>
      </w:hyperlink>
      <w:r w:rsidRPr="0024370B">
        <w:rPr>
          <w:sz w:val="28"/>
          <w:szCs w:val="28"/>
        </w:rPr>
        <w:t xml:space="preserve"> настоящего порядка, осуществляют расчет показателей и выводят оценку по каждому показателю.</w:t>
      </w:r>
    </w:p>
    <w:p w14:paraId="4C1F4F44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A49FE3F" w14:textId="0CCF44AC" w:rsidR="001F55EF" w:rsidRPr="0024370B" w:rsidRDefault="00A629FB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Значения </w:t>
      </w:r>
      <w:r w:rsidR="001F55EF" w:rsidRPr="0024370B">
        <w:rPr>
          <w:sz w:val="28"/>
          <w:szCs w:val="28"/>
        </w:rPr>
        <w:t>показателей</w:t>
      </w:r>
      <w:r w:rsidRPr="0024370B">
        <w:rPr>
          <w:sz w:val="28"/>
          <w:szCs w:val="28"/>
        </w:rPr>
        <w:t>, для расчета которых используются сведения, уменьшаются</w:t>
      </w:r>
      <w:r w:rsidR="001F55EF" w:rsidRPr="0024370B">
        <w:rPr>
          <w:sz w:val="28"/>
          <w:szCs w:val="28"/>
        </w:rPr>
        <w:t xml:space="preserve"> на один балл в случае представления главными администраторами бюджетных средств недостоверных сведений</w:t>
      </w:r>
      <w:r w:rsidR="00D60B03" w:rsidRPr="0024370B">
        <w:rPr>
          <w:sz w:val="28"/>
          <w:szCs w:val="28"/>
        </w:rPr>
        <w:t>.</w:t>
      </w:r>
      <w:r w:rsidR="001F55EF" w:rsidRPr="0024370B">
        <w:rPr>
          <w:sz w:val="28"/>
          <w:szCs w:val="28"/>
        </w:rPr>
        <w:t xml:space="preserve"> </w:t>
      </w:r>
    </w:p>
    <w:p w14:paraId="30E44F2B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3AB917A" w14:textId="4DA6AE5F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При непредставлении главным администратором бюджетных средств </w:t>
      </w:r>
      <w:r w:rsidRPr="0024370B">
        <w:rPr>
          <w:sz w:val="28"/>
          <w:szCs w:val="28"/>
        </w:rPr>
        <w:lastRenderedPageBreak/>
        <w:t>сведений либо представлении недостоверных сведений</w:t>
      </w:r>
      <w:r w:rsidR="00080D6E" w:rsidRPr="0024370B">
        <w:rPr>
          <w:sz w:val="28"/>
          <w:szCs w:val="28"/>
        </w:rPr>
        <w:t>,</w:t>
      </w:r>
      <w:r w:rsidRPr="0024370B">
        <w:rPr>
          <w:sz w:val="28"/>
          <w:szCs w:val="28"/>
        </w:rPr>
        <w:t xml:space="preserve"> ответственные за оценку показателей, используют для расчета показателей материалы и сведения, имеющиеся в их распоряжении.</w:t>
      </w:r>
    </w:p>
    <w:p w14:paraId="30C68751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CE8A3D1" w14:textId="6F45C806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не осуществляющих формирование </w:t>
      </w:r>
      <w:r w:rsidR="00741DBB" w:rsidRPr="0024370B">
        <w:rPr>
          <w:sz w:val="28"/>
          <w:szCs w:val="28"/>
        </w:rPr>
        <w:t>муниципальных</w:t>
      </w:r>
      <w:r w:rsidRPr="0024370B">
        <w:rPr>
          <w:sz w:val="28"/>
          <w:szCs w:val="28"/>
        </w:rPr>
        <w:t xml:space="preserve"> программ, по показателям, указанным в </w:t>
      </w:r>
      <w:hyperlink w:anchor="P356" w:history="1">
        <w:r w:rsidRPr="0024370B">
          <w:rPr>
            <w:sz w:val="28"/>
            <w:szCs w:val="28"/>
          </w:rPr>
          <w:t xml:space="preserve">строках </w:t>
        </w:r>
      </w:hyperlink>
      <w:r w:rsidR="00662256" w:rsidRPr="0024370B">
        <w:rPr>
          <w:sz w:val="28"/>
          <w:szCs w:val="28"/>
        </w:rPr>
        <w:t>2</w:t>
      </w:r>
      <w:r w:rsidRPr="0024370B">
        <w:rPr>
          <w:sz w:val="28"/>
          <w:szCs w:val="28"/>
        </w:rPr>
        <w:t xml:space="preserve"> </w:t>
      </w:r>
      <w:r w:rsidR="00394006" w:rsidRPr="0024370B">
        <w:rPr>
          <w:sz w:val="28"/>
          <w:szCs w:val="28"/>
        </w:rPr>
        <w:t>–</w:t>
      </w:r>
      <w:r w:rsidRPr="0024370B">
        <w:rPr>
          <w:sz w:val="28"/>
          <w:szCs w:val="28"/>
        </w:rPr>
        <w:t xml:space="preserve"> </w:t>
      </w:r>
      <w:r w:rsidR="00394006" w:rsidRPr="0024370B">
        <w:rPr>
          <w:sz w:val="28"/>
          <w:szCs w:val="28"/>
        </w:rPr>
        <w:t xml:space="preserve">4 </w:t>
      </w:r>
      <w:r w:rsidRPr="0024370B">
        <w:rPr>
          <w:sz w:val="28"/>
          <w:szCs w:val="28"/>
        </w:rPr>
        <w:t xml:space="preserve">приложения </w:t>
      </w:r>
      <w:r w:rsidR="00080D6E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78ED9ECE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3E18142" w14:textId="40B26029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которые не заключали в году, предшествующем отчетному году, соглашения о предоставлении субсидии из </w:t>
      </w:r>
      <w:r w:rsidR="00080D6E" w:rsidRPr="0024370B">
        <w:rPr>
          <w:sz w:val="28"/>
          <w:szCs w:val="28"/>
        </w:rPr>
        <w:t>областного</w:t>
      </w:r>
      <w:r w:rsidRPr="0024370B">
        <w:rPr>
          <w:sz w:val="28"/>
          <w:szCs w:val="28"/>
        </w:rPr>
        <w:t xml:space="preserve"> бюджета по показателю, указанному в </w:t>
      </w:r>
      <w:hyperlink w:anchor="P513" w:history="1">
        <w:r w:rsidRPr="0024370B">
          <w:rPr>
            <w:sz w:val="28"/>
            <w:szCs w:val="28"/>
          </w:rPr>
          <w:t xml:space="preserve">строке </w:t>
        </w:r>
        <w:r w:rsidR="00D70EBC" w:rsidRPr="0024370B">
          <w:rPr>
            <w:sz w:val="28"/>
            <w:szCs w:val="28"/>
          </w:rPr>
          <w:t xml:space="preserve">12 </w:t>
        </w:r>
      </w:hyperlink>
      <w:r w:rsidRPr="0024370B">
        <w:rPr>
          <w:sz w:val="28"/>
          <w:szCs w:val="28"/>
        </w:rPr>
        <w:t xml:space="preserve">приложения </w:t>
      </w:r>
      <w:r w:rsidR="00080D6E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52774B8C" w14:textId="77777777" w:rsidR="00FD3D31" w:rsidRPr="0024370B" w:rsidRDefault="00FD3D31" w:rsidP="00FD3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C3A4882" w14:textId="0639AD22" w:rsidR="00FD3D31" w:rsidRPr="0024370B" w:rsidRDefault="00FD3D31" w:rsidP="00FD3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>Расчет оценки по показателю, указанному в</w:t>
      </w:r>
      <w:r w:rsidR="006C6776" w:rsidRPr="0024370B">
        <w:rPr>
          <w:rFonts w:eastAsiaTheme="minorHAnsi"/>
          <w:sz w:val="28"/>
          <w:szCs w:val="28"/>
          <w:lang w:eastAsia="en-US"/>
        </w:rPr>
        <w:t xml:space="preserve"> строке</w:t>
      </w:r>
      <w:r w:rsidRPr="0024370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D70EBC" w:rsidRPr="0024370B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24370B">
        <w:rPr>
          <w:rFonts w:eastAsiaTheme="minorHAnsi"/>
          <w:sz w:val="28"/>
          <w:szCs w:val="28"/>
          <w:lang w:eastAsia="en-US"/>
        </w:rPr>
        <w:t xml:space="preserve"> приложения N 2 к настоящему порядку, по итогам 2021 года не проводится.</w:t>
      </w:r>
    </w:p>
    <w:p w14:paraId="3EAE699F" w14:textId="77777777" w:rsidR="00E90017" w:rsidRPr="0024370B" w:rsidRDefault="00E90017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DE42643" w14:textId="42E0287E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в отношении которых не установлен план формирования налоговых и неналоговых доходов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 и которые не имели фактических поступлений в отчетном  году, по показателю, указанному в </w:t>
      </w:r>
      <w:hyperlink w:anchor="P537" w:history="1">
        <w:r w:rsidRPr="0024370B">
          <w:rPr>
            <w:sz w:val="28"/>
            <w:szCs w:val="28"/>
          </w:rPr>
          <w:t xml:space="preserve">строке </w:t>
        </w:r>
        <w:r w:rsidR="00E46E44" w:rsidRPr="0024370B">
          <w:rPr>
            <w:sz w:val="28"/>
            <w:szCs w:val="28"/>
          </w:rPr>
          <w:t xml:space="preserve">13 </w:t>
        </w:r>
      </w:hyperlink>
      <w:r w:rsidRPr="0024370B">
        <w:rPr>
          <w:sz w:val="28"/>
          <w:szCs w:val="28"/>
        </w:rPr>
        <w:t xml:space="preserve">приложения </w:t>
      </w:r>
      <w:r w:rsidR="00080D6E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5AC3A1E8" w14:textId="77777777" w:rsidR="00D52D13" w:rsidRPr="0024370B" w:rsidRDefault="00D52D13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49CCBF5" w14:textId="7FB642F5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которые не имели начислений по закрепленным доходным источникам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 и соответственно не направляли извещения о начислениях в государственную информационную систему о </w:t>
      </w:r>
      <w:r w:rsidR="00080D6E" w:rsidRPr="0024370B">
        <w:rPr>
          <w:sz w:val="28"/>
          <w:szCs w:val="28"/>
        </w:rPr>
        <w:t>государственных</w:t>
      </w:r>
      <w:r w:rsidRPr="0024370B">
        <w:rPr>
          <w:sz w:val="28"/>
          <w:szCs w:val="28"/>
        </w:rPr>
        <w:t xml:space="preserve"> и муниципальных платежах по закрепленным доходным источникам </w:t>
      </w:r>
      <w:r w:rsidR="00741DBB" w:rsidRPr="0024370B">
        <w:rPr>
          <w:sz w:val="28"/>
          <w:szCs w:val="28"/>
        </w:rPr>
        <w:t>местного</w:t>
      </w:r>
      <w:r w:rsidRPr="0024370B">
        <w:rPr>
          <w:sz w:val="28"/>
          <w:szCs w:val="28"/>
        </w:rPr>
        <w:t xml:space="preserve"> бюджета в отчетном году, по показателю, указанному в </w:t>
      </w:r>
      <w:hyperlink w:anchor="P574" w:history="1">
        <w:r w:rsidRPr="0024370B">
          <w:rPr>
            <w:sz w:val="28"/>
            <w:szCs w:val="28"/>
          </w:rPr>
          <w:t xml:space="preserve">строке </w:t>
        </w:r>
        <w:r w:rsidR="00E5515F" w:rsidRPr="0024370B">
          <w:rPr>
            <w:sz w:val="28"/>
            <w:szCs w:val="28"/>
          </w:rPr>
          <w:t xml:space="preserve">15 </w:t>
        </w:r>
      </w:hyperlink>
      <w:r w:rsidRPr="0024370B">
        <w:rPr>
          <w:sz w:val="28"/>
          <w:szCs w:val="28"/>
        </w:rPr>
        <w:t xml:space="preserve">приложения </w:t>
      </w:r>
      <w:r w:rsidR="00080D6E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5D0908C7" w14:textId="77777777" w:rsidR="00D52D13" w:rsidRPr="0024370B" w:rsidRDefault="00D52D13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E4933F7" w14:textId="74B82CB4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Для главных администраторов бюджетных средств,</w:t>
      </w:r>
      <w:r w:rsidR="0016420B" w:rsidRPr="0024370B">
        <w:rPr>
          <w:sz w:val="28"/>
          <w:szCs w:val="28"/>
        </w:rPr>
        <w:t xml:space="preserve"> не осуществляющих функции и полномочия учредителя муниципальных бюджетных и автономных учреждений</w:t>
      </w:r>
      <w:r w:rsidR="00381CDA" w:rsidRPr="0024370B">
        <w:rPr>
          <w:sz w:val="28"/>
          <w:szCs w:val="28"/>
        </w:rPr>
        <w:t>, не имеющих в ведении муниципальных казенных учреждений либо не формирующих муниципальное задание для казенных учреждений</w:t>
      </w:r>
      <w:r w:rsidRPr="0024370B">
        <w:rPr>
          <w:sz w:val="28"/>
          <w:szCs w:val="28"/>
        </w:rPr>
        <w:t xml:space="preserve">, по показателям, указанным в </w:t>
      </w:r>
      <w:hyperlink w:anchor="P693" w:history="1">
        <w:r w:rsidRPr="0024370B">
          <w:rPr>
            <w:sz w:val="28"/>
            <w:szCs w:val="28"/>
          </w:rPr>
          <w:t xml:space="preserve">строках </w:t>
        </w:r>
        <w:r w:rsidR="00E5515F" w:rsidRPr="0024370B">
          <w:rPr>
            <w:sz w:val="28"/>
            <w:szCs w:val="28"/>
          </w:rPr>
          <w:t xml:space="preserve">21 </w:t>
        </w:r>
      </w:hyperlink>
      <w:r w:rsidR="00E5515F" w:rsidRPr="0024370B">
        <w:rPr>
          <w:sz w:val="28"/>
          <w:szCs w:val="28"/>
        </w:rPr>
        <w:t>–</w:t>
      </w:r>
      <w:r w:rsidRPr="0024370B">
        <w:rPr>
          <w:sz w:val="28"/>
          <w:szCs w:val="28"/>
        </w:rPr>
        <w:t xml:space="preserve"> </w:t>
      </w:r>
      <w:r w:rsidR="00E5515F" w:rsidRPr="0024370B">
        <w:rPr>
          <w:sz w:val="28"/>
          <w:szCs w:val="28"/>
        </w:rPr>
        <w:t xml:space="preserve">23 </w:t>
      </w:r>
      <w:r w:rsidRPr="0024370B">
        <w:rPr>
          <w:sz w:val="28"/>
          <w:szCs w:val="28"/>
        </w:rPr>
        <w:t xml:space="preserve">приложения </w:t>
      </w:r>
      <w:r w:rsidR="00080D6E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001F16C0" w14:textId="77777777" w:rsidR="00D52D13" w:rsidRPr="0024370B" w:rsidRDefault="00D52D13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82A73DB" w14:textId="568449CB" w:rsidR="002E0D40" w:rsidRPr="0024370B" w:rsidRDefault="002E0D40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Расчет оценки по показателю, указанному в строке </w:t>
      </w:r>
      <w:r w:rsidR="00CC30AE" w:rsidRPr="0024370B">
        <w:rPr>
          <w:sz w:val="28"/>
          <w:szCs w:val="28"/>
        </w:rPr>
        <w:t xml:space="preserve">21 </w:t>
      </w:r>
      <w:r w:rsidRPr="0024370B">
        <w:rPr>
          <w:sz w:val="28"/>
          <w:szCs w:val="28"/>
        </w:rPr>
        <w:t xml:space="preserve">приложения №2 к настоящему порядку, по итогам </w:t>
      </w:r>
      <w:r w:rsidR="00CC30AE" w:rsidRPr="0024370B">
        <w:rPr>
          <w:sz w:val="28"/>
          <w:szCs w:val="28"/>
        </w:rPr>
        <w:t xml:space="preserve">2021 </w:t>
      </w:r>
      <w:r w:rsidRPr="0024370B">
        <w:rPr>
          <w:sz w:val="28"/>
          <w:szCs w:val="28"/>
        </w:rPr>
        <w:t>года не проводится.</w:t>
      </w:r>
    </w:p>
    <w:p w14:paraId="595B9340" w14:textId="7091D7FA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lastRenderedPageBreak/>
        <w:t xml:space="preserve">Для главных администраторов бюджетных средств, </w:t>
      </w:r>
      <w:r w:rsidR="00D56F2E" w:rsidRPr="0024370B">
        <w:rPr>
          <w:sz w:val="28"/>
          <w:szCs w:val="28"/>
        </w:rPr>
        <w:t>не осуществляющих функции и полномочия учредителя бюджетных и автономных учреждений, не имеющих в ведении казенных учреждений и иных подведомственных администраторов бюджетных средств</w:t>
      </w:r>
      <w:r w:rsidRPr="0024370B">
        <w:rPr>
          <w:sz w:val="28"/>
          <w:szCs w:val="28"/>
        </w:rPr>
        <w:t>, по показател</w:t>
      </w:r>
      <w:r w:rsidR="000A2B0E" w:rsidRPr="0024370B">
        <w:rPr>
          <w:sz w:val="28"/>
          <w:szCs w:val="28"/>
        </w:rPr>
        <w:t>ю</w:t>
      </w:r>
      <w:r w:rsidR="00D56F2E" w:rsidRPr="0024370B">
        <w:rPr>
          <w:sz w:val="28"/>
          <w:szCs w:val="28"/>
        </w:rPr>
        <w:t xml:space="preserve"> указанному в строке</w:t>
      </w:r>
      <w:r w:rsidR="000A2B0E" w:rsidRPr="0024370B">
        <w:rPr>
          <w:sz w:val="28"/>
          <w:szCs w:val="28"/>
        </w:rPr>
        <w:t xml:space="preserve"> </w:t>
      </w:r>
      <w:r w:rsidR="00EA7A34" w:rsidRPr="0024370B">
        <w:rPr>
          <w:sz w:val="28"/>
          <w:szCs w:val="28"/>
        </w:rPr>
        <w:t>24 приложения</w:t>
      </w:r>
      <w:r w:rsidRPr="0024370B">
        <w:rPr>
          <w:sz w:val="28"/>
          <w:szCs w:val="28"/>
        </w:rPr>
        <w:t xml:space="preserve">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701FA5E2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92CD64B" w14:textId="6A47477E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</w:t>
      </w:r>
      <w:r w:rsidR="00231D15" w:rsidRPr="0024370B">
        <w:rPr>
          <w:sz w:val="28"/>
          <w:szCs w:val="28"/>
        </w:rPr>
        <w:t>не осуществляющих функции и полномочия учредителя бюджетных и автономных учреждений, не имеющих в ведении казенных учреждений</w:t>
      </w:r>
      <w:r w:rsidRPr="0024370B">
        <w:rPr>
          <w:sz w:val="28"/>
          <w:szCs w:val="28"/>
        </w:rPr>
        <w:t xml:space="preserve">, по показателям, указанным в </w:t>
      </w:r>
      <w:hyperlink w:anchor="P739" w:history="1">
        <w:r w:rsidRPr="0024370B">
          <w:rPr>
            <w:sz w:val="28"/>
            <w:szCs w:val="28"/>
          </w:rPr>
          <w:t>строках</w:t>
        </w:r>
        <w:r w:rsidR="009B2315" w:rsidRPr="0024370B">
          <w:rPr>
            <w:sz w:val="28"/>
            <w:szCs w:val="28"/>
          </w:rPr>
          <w:t xml:space="preserve"> 25,</w:t>
        </w:r>
        <w:r w:rsidR="000A2B0E" w:rsidRPr="0024370B">
          <w:rPr>
            <w:sz w:val="28"/>
            <w:szCs w:val="28"/>
          </w:rPr>
          <w:t xml:space="preserve"> </w:t>
        </w:r>
        <w:r w:rsidR="00CC30AE" w:rsidRPr="0024370B">
          <w:rPr>
            <w:sz w:val="28"/>
            <w:szCs w:val="28"/>
          </w:rPr>
          <w:t>3</w:t>
        </w:r>
        <w:r w:rsidR="006C6776" w:rsidRPr="0024370B">
          <w:rPr>
            <w:sz w:val="28"/>
            <w:szCs w:val="28"/>
          </w:rPr>
          <w:t>1</w:t>
        </w:r>
        <w:r w:rsidR="00227409" w:rsidRPr="0024370B">
          <w:rPr>
            <w:sz w:val="28"/>
            <w:szCs w:val="28"/>
          </w:rPr>
          <w:t>-3</w:t>
        </w:r>
        <w:r w:rsidR="006C6776" w:rsidRPr="0024370B">
          <w:rPr>
            <w:sz w:val="28"/>
            <w:szCs w:val="28"/>
          </w:rPr>
          <w:t>3</w:t>
        </w:r>
        <w:r w:rsidR="000A2B0E" w:rsidRPr="0024370B">
          <w:rPr>
            <w:sz w:val="28"/>
            <w:szCs w:val="28"/>
          </w:rPr>
          <w:t xml:space="preserve">, </w:t>
        </w:r>
        <w:r w:rsidR="00227409" w:rsidRPr="0024370B">
          <w:rPr>
            <w:sz w:val="28"/>
            <w:szCs w:val="28"/>
          </w:rPr>
          <w:t>4</w:t>
        </w:r>
        <w:r w:rsidR="006C6776" w:rsidRPr="0024370B">
          <w:rPr>
            <w:sz w:val="28"/>
            <w:szCs w:val="28"/>
          </w:rPr>
          <w:t>5</w:t>
        </w:r>
        <w:r w:rsidR="00227409" w:rsidRPr="0024370B">
          <w:rPr>
            <w:sz w:val="28"/>
            <w:szCs w:val="28"/>
          </w:rPr>
          <w:t>-4</w:t>
        </w:r>
        <w:r w:rsidR="006C6776" w:rsidRPr="0024370B">
          <w:rPr>
            <w:sz w:val="28"/>
            <w:szCs w:val="28"/>
          </w:rPr>
          <w:t>6</w:t>
        </w:r>
        <w:r w:rsidRPr="0024370B">
          <w:rPr>
            <w:sz w:val="28"/>
            <w:szCs w:val="28"/>
          </w:rPr>
          <w:t xml:space="preserve"> </w:t>
        </w:r>
      </w:hyperlink>
      <w:r w:rsidRPr="0024370B">
        <w:rPr>
          <w:sz w:val="28"/>
          <w:szCs w:val="28"/>
        </w:rPr>
        <w:t xml:space="preserve">приложения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39933DDB" w14:textId="77777777" w:rsidR="00231D15" w:rsidRPr="0024370B" w:rsidRDefault="00231D15" w:rsidP="00231D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AF4F8CE" w14:textId="77A9BF34" w:rsidR="00231D15" w:rsidRPr="0024370B" w:rsidRDefault="00231D15" w:rsidP="00231D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 xml:space="preserve">Для главных администраторов бюджетных средств, не осуществляющих функции и полномочия учредителя бюджетных и автономных учреждений, по показателям, указанным в </w:t>
      </w:r>
      <w:r w:rsidR="004E2D85" w:rsidRPr="0024370B">
        <w:rPr>
          <w:rFonts w:eastAsiaTheme="minorHAnsi"/>
          <w:sz w:val="28"/>
          <w:szCs w:val="28"/>
          <w:lang w:eastAsia="en-US"/>
        </w:rPr>
        <w:t>строках 2</w:t>
      </w:r>
      <w:r w:rsidR="006C6776" w:rsidRPr="0024370B">
        <w:rPr>
          <w:rFonts w:eastAsiaTheme="minorHAnsi"/>
          <w:sz w:val="28"/>
          <w:szCs w:val="28"/>
          <w:lang w:eastAsia="en-US"/>
        </w:rPr>
        <w:t>6</w:t>
      </w:r>
      <w:r w:rsidR="004E2D85" w:rsidRPr="0024370B">
        <w:rPr>
          <w:rFonts w:eastAsiaTheme="minorHAnsi"/>
          <w:sz w:val="28"/>
          <w:szCs w:val="28"/>
          <w:lang w:eastAsia="en-US"/>
        </w:rPr>
        <w:t xml:space="preserve"> </w:t>
      </w:r>
      <w:r w:rsidRPr="0024370B">
        <w:rPr>
          <w:rFonts w:eastAsiaTheme="minorHAnsi"/>
          <w:sz w:val="28"/>
          <w:szCs w:val="28"/>
          <w:lang w:eastAsia="en-US"/>
        </w:rPr>
        <w:t>-</w:t>
      </w:r>
      <w:r w:rsidR="006C6776" w:rsidRPr="0024370B">
        <w:rPr>
          <w:rFonts w:eastAsiaTheme="minorHAnsi"/>
          <w:sz w:val="28"/>
          <w:szCs w:val="28"/>
          <w:lang w:eastAsia="en-US"/>
        </w:rPr>
        <w:t xml:space="preserve"> </w:t>
      </w:r>
      <w:r w:rsidR="00D20B35" w:rsidRPr="0024370B">
        <w:rPr>
          <w:rFonts w:eastAsiaTheme="minorHAnsi"/>
          <w:sz w:val="28"/>
          <w:szCs w:val="28"/>
          <w:lang w:eastAsia="en-US"/>
        </w:rPr>
        <w:t>30 приложения</w:t>
      </w:r>
      <w:r w:rsidRPr="0024370B">
        <w:rPr>
          <w:rFonts w:eastAsiaTheme="minorHAnsi"/>
          <w:sz w:val="28"/>
          <w:szCs w:val="28"/>
          <w:lang w:eastAsia="en-US"/>
        </w:rPr>
        <w:t xml:space="preserve"> N 2 к настоящему порядку, для мониторинга качества финансового менеджмента применяется условная оценка, равная нулю.</w:t>
      </w:r>
    </w:p>
    <w:p w14:paraId="31376B47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825BF22" w14:textId="6FF84EEA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Расчет показателя, указанного в </w:t>
      </w:r>
      <w:hyperlink w:anchor="P819" w:history="1">
        <w:r w:rsidRPr="0024370B">
          <w:rPr>
            <w:sz w:val="28"/>
            <w:szCs w:val="28"/>
          </w:rPr>
          <w:t xml:space="preserve">строке </w:t>
        </w:r>
        <w:r w:rsidR="00227409" w:rsidRPr="0024370B">
          <w:rPr>
            <w:sz w:val="28"/>
            <w:szCs w:val="28"/>
          </w:rPr>
          <w:t>3</w:t>
        </w:r>
        <w:r w:rsidR="006C6776" w:rsidRPr="0024370B">
          <w:rPr>
            <w:sz w:val="28"/>
            <w:szCs w:val="28"/>
          </w:rPr>
          <w:t>1</w:t>
        </w:r>
        <w:r w:rsidR="00227409" w:rsidRPr="0024370B">
          <w:rPr>
            <w:sz w:val="28"/>
            <w:szCs w:val="28"/>
          </w:rPr>
          <w:t xml:space="preserve"> </w:t>
        </w:r>
      </w:hyperlink>
      <w:r w:rsidRPr="0024370B">
        <w:rPr>
          <w:sz w:val="28"/>
          <w:szCs w:val="28"/>
        </w:rPr>
        <w:t xml:space="preserve">приложения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осуществляется в следующем порядке:</w:t>
      </w:r>
    </w:p>
    <w:p w14:paraId="04788F00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B22448F" w14:textId="47AD91DB" w:rsidR="001F55EF" w:rsidRPr="0024370B" w:rsidRDefault="000A2B0E" w:rsidP="000A2B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1) </w:t>
      </w:r>
      <w:r w:rsidR="001F55EF" w:rsidRPr="0024370B">
        <w:rPr>
          <w:sz w:val="28"/>
          <w:szCs w:val="28"/>
        </w:rPr>
        <w:t xml:space="preserve">для главных администраторов бюджетных средств, </w:t>
      </w:r>
      <w:r w:rsidR="004E2D85" w:rsidRPr="0024370B">
        <w:rPr>
          <w:sz w:val="28"/>
          <w:szCs w:val="28"/>
        </w:rPr>
        <w:t xml:space="preserve">осуществляющих функции и полномочия учредителя бюджетных и автономных учреждений, а также осуществляющих бюджетные полномочия главного распорядителя бюджетных средств </w:t>
      </w:r>
      <w:r w:rsidR="00D20B35" w:rsidRPr="0024370B">
        <w:rPr>
          <w:sz w:val="28"/>
          <w:szCs w:val="28"/>
        </w:rPr>
        <w:t>в отношении казенных учреждений,</w:t>
      </w:r>
      <w:r w:rsidR="004E2D85" w:rsidRPr="0024370B">
        <w:rPr>
          <w:sz w:val="28"/>
          <w:szCs w:val="28"/>
        </w:rPr>
        <w:t xml:space="preserve"> </w:t>
      </w:r>
      <w:r w:rsidR="00F24010" w:rsidRPr="0024370B">
        <w:rPr>
          <w:sz w:val="28"/>
          <w:szCs w:val="28"/>
        </w:rPr>
        <w:t xml:space="preserve">в количестве </w:t>
      </w:r>
      <w:r w:rsidR="001F55EF" w:rsidRPr="0024370B">
        <w:rPr>
          <w:sz w:val="28"/>
          <w:szCs w:val="28"/>
        </w:rPr>
        <w:t xml:space="preserve">от 1 до </w:t>
      </w:r>
      <w:r w:rsidRPr="0024370B">
        <w:rPr>
          <w:sz w:val="28"/>
          <w:szCs w:val="28"/>
        </w:rPr>
        <w:t>10</w:t>
      </w:r>
      <w:r w:rsidR="001F55EF" w:rsidRPr="0024370B">
        <w:rPr>
          <w:sz w:val="28"/>
          <w:szCs w:val="28"/>
        </w:rPr>
        <w:t xml:space="preserve"> </w:t>
      </w:r>
      <w:r w:rsidR="00741DBB" w:rsidRPr="0024370B">
        <w:rPr>
          <w:sz w:val="28"/>
          <w:szCs w:val="28"/>
        </w:rPr>
        <w:t>муниципальных</w:t>
      </w:r>
      <w:r w:rsidR="001F55EF" w:rsidRPr="0024370B">
        <w:rPr>
          <w:sz w:val="28"/>
          <w:szCs w:val="28"/>
        </w:rPr>
        <w:t xml:space="preserve"> учреждений, качество размещаемой информации оценивается по всем учреждениям;</w:t>
      </w:r>
    </w:p>
    <w:p w14:paraId="06A346D5" w14:textId="77777777" w:rsidR="000A2B0E" w:rsidRPr="0024370B" w:rsidRDefault="000A2B0E" w:rsidP="000A2B0E">
      <w:pPr>
        <w:ind w:firstLine="709"/>
      </w:pPr>
    </w:p>
    <w:p w14:paraId="0CACE730" w14:textId="2F0B1892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2) для главных администраторов бюджетных средств, </w:t>
      </w:r>
      <w:r w:rsidR="00F24010" w:rsidRPr="0024370B">
        <w:rPr>
          <w:sz w:val="28"/>
          <w:szCs w:val="28"/>
        </w:rPr>
        <w:t xml:space="preserve">осуществляющих функции и полномочия учредителя бюджетных и автономных учреждений, а также осуществляющих бюджетные полномочия главного распорядителя бюджетных средств в отношении казенных учреждений в количестве </w:t>
      </w:r>
      <w:r w:rsidRPr="0024370B">
        <w:rPr>
          <w:sz w:val="28"/>
          <w:szCs w:val="28"/>
        </w:rPr>
        <w:t xml:space="preserve">от </w:t>
      </w:r>
      <w:r w:rsidR="000A2B0E" w:rsidRPr="0024370B">
        <w:rPr>
          <w:sz w:val="28"/>
          <w:szCs w:val="28"/>
        </w:rPr>
        <w:t>11</w:t>
      </w:r>
      <w:r w:rsidRPr="0024370B">
        <w:rPr>
          <w:sz w:val="28"/>
          <w:szCs w:val="28"/>
        </w:rPr>
        <w:t xml:space="preserve"> до </w:t>
      </w:r>
      <w:r w:rsidR="000A2B0E" w:rsidRPr="0024370B">
        <w:rPr>
          <w:sz w:val="28"/>
          <w:szCs w:val="28"/>
        </w:rPr>
        <w:t>100</w:t>
      </w:r>
      <w:r w:rsidRPr="0024370B">
        <w:rPr>
          <w:sz w:val="28"/>
          <w:szCs w:val="28"/>
        </w:rPr>
        <w:t xml:space="preserve"> </w:t>
      </w:r>
      <w:r w:rsidR="00741DBB" w:rsidRPr="0024370B">
        <w:rPr>
          <w:sz w:val="28"/>
          <w:szCs w:val="28"/>
        </w:rPr>
        <w:t>муниципальных</w:t>
      </w:r>
      <w:r w:rsidRPr="0024370B">
        <w:rPr>
          <w:sz w:val="28"/>
          <w:szCs w:val="28"/>
        </w:rPr>
        <w:t xml:space="preserve"> учреждений, качество размещаемой информации оценивается в соответствии с произвольной выборкой по 5 учреждениям</w:t>
      </w:r>
      <w:r w:rsidR="00AB0A3D" w:rsidRPr="0024370B">
        <w:rPr>
          <w:sz w:val="28"/>
          <w:szCs w:val="28"/>
        </w:rPr>
        <w:t>.</w:t>
      </w:r>
    </w:p>
    <w:p w14:paraId="5B499989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79CA08B" w14:textId="05BF1F9E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в отношении которых контрольные мероприятия органами </w:t>
      </w:r>
      <w:r w:rsidR="00227409" w:rsidRPr="0024370B">
        <w:rPr>
          <w:sz w:val="28"/>
          <w:szCs w:val="28"/>
        </w:rPr>
        <w:t xml:space="preserve">муниципального </w:t>
      </w:r>
      <w:r w:rsidRPr="0024370B">
        <w:rPr>
          <w:sz w:val="28"/>
          <w:szCs w:val="28"/>
        </w:rPr>
        <w:t xml:space="preserve">финансового контроля в отчетном году не проводились, по показателям, указанным в </w:t>
      </w:r>
      <w:hyperlink w:anchor="P863" w:history="1">
        <w:r w:rsidRPr="0024370B">
          <w:rPr>
            <w:sz w:val="28"/>
            <w:szCs w:val="28"/>
          </w:rPr>
          <w:t>строк</w:t>
        </w:r>
        <w:r w:rsidR="000A2B0E" w:rsidRPr="0024370B">
          <w:rPr>
            <w:sz w:val="28"/>
            <w:szCs w:val="28"/>
          </w:rPr>
          <w:t>ах</w:t>
        </w:r>
        <w:r w:rsidRPr="0024370B">
          <w:rPr>
            <w:sz w:val="28"/>
            <w:szCs w:val="28"/>
          </w:rPr>
          <w:t xml:space="preserve"> </w:t>
        </w:r>
        <w:r w:rsidR="001A3688" w:rsidRPr="0024370B">
          <w:rPr>
            <w:sz w:val="28"/>
            <w:szCs w:val="28"/>
          </w:rPr>
          <w:t>3</w:t>
        </w:r>
        <w:r w:rsidR="006C6776" w:rsidRPr="0024370B">
          <w:rPr>
            <w:sz w:val="28"/>
            <w:szCs w:val="28"/>
          </w:rPr>
          <w:t>6</w:t>
        </w:r>
        <w:r w:rsidR="001A3688" w:rsidRPr="0024370B">
          <w:rPr>
            <w:sz w:val="28"/>
            <w:szCs w:val="28"/>
          </w:rPr>
          <w:t>-</w:t>
        </w:r>
        <w:r w:rsidR="008756C5">
          <w:rPr>
            <w:sz w:val="28"/>
            <w:szCs w:val="28"/>
          </w:rPr>
          <w:t>38</w:t>
        </w:r>
        <w:r w:rsidR="001A3688" w:rsidRPr="0024370B">
          <w:rPr>
            <w:sz w:val="28"/>
            <w:szCs w:val="28"/>
          </w:rPr>
          <w:t>, 4</w:t>
        </w:r>
        <w:r w:rsidR="008756C5">
          <w:rPr>
            <w:sz w:val="28"/>
            <w:szCs w:val="28"/>
          </w:rPr>
          <w:t>0</w:t>
        </w:r>
        <w:r w:rsidR="000810A9">
          <w:rPr>
            <w:sz w:val="28"/>
            <w:szCs w:val="28"/>
          </w:rPr>
          <w:t>, 43</w:t>
        </w:r>
        <w:r w:rsidR="001A3688" w:rsidRPr="0024370B">
          <w:rPr>
            <w:sz w:val="28"/>
            <w:szCs w:val="28"/>
          </w:rPr>
          <w:t xml:space="preserve"> </w:t>
        </w:r>
      </w:hyperlink>
      <w:r w:rsidRPr="0024370B">
        <w:rPr>
          <w:sz w:val="28"/>
          <w:szCs w:val="28"/>
        </w:rPr>
        <w:t xml:space="preserve">приложения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17136397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EC7CEC9" w14:textId="11634C95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Для главных администраторов бюджетных средств, в ведении которых </w:t>
      </w:r>
      <w:r w:rsidRPr="0024370B">
        <w:rPr>
          <w:sz w:val="28"/>
          <w:szCs w:val="28"/>
        </w:rPr>
        <w:lastRenderedPageBreak/>
        <w:t>отсутствуют заказчики, осуществляющие закупки</w:t>
      </w:r>
      <w:r w:rsidR="00E410DB" w:rsidRPr="0024370B">
        <w:rPr>
          <w:sz w:val="28"/>
          <w:szCs w:val="28"/>
        </w:rPr>
        <w:t xml:space="preserve"> товара, работы, услуги для обеспечения государственных или муниципальных нужд (далее – закупки)</w:t>
      </w:r>
      <w:r w:rsidRPr="0024370B">
        <w:rPr>
          <w:sz w:val="28"/>
          <w:szCs w:val="28"/>
        </w:rPr>
        <w:t xml:space="preserve"> в соответствии с Федеральным </w:t>
      </w:r>
      <w:hyperlink r:id="rId10" w:history="1">
        <w:r w:rsidRPr="0024370B">
          <w:rPr>
            <w:sz w:val="28"/>
            <w:szCs w:val="28"/>
          </w:rPr>
          <w:t>законом</w:t>
        </w:r>
      </w:hyperlink>
      <w:r w:rsidRPr="0024370B">
        <w:rPr>
          <w:sz w:val="28"/>
          <w:szCs w:val="28"/>
        </w:rPr>
        <w:t xml:space="preserve"> от 5 апреля 2013 года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44-ФЗ </w:t>
      </w:r>
      <w:r w:rsidR="00160567" w:rsidRPr="0024370B">
        <w:rPr>
          <w:sz w:val="28"/>
          <w:szCs w:val="28"/>
        </w:rPr>
        <w:t>«</w:t>
      </w:r>
      <w:r w:rsidRPr="0024370B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AB0A3D" w:rsidRPr="0024370B">
        <w:rPr>
          <w:sz w:val="28"/>
          <w:szCs w:val="28"/>
        </w:rPr>
        <w:t>государственных</w:t>
      </w:r>
      <w:r w:rsidRPr="0024370B">
        <w:rPr>
          <w:sz w:val="28"/>
          <w:szCs w:val="28"/>
        </w:rPr>
        <w:t xml:space="preserve"> и муниципальных нужд</w:t>
      </w:r>
      <w:r w:rsidR="00160567" w:rsidRPr="0024370B">
        <w:rPr>
          <w:sz w:val="28"/>
          <w:szCs w:val="28"/>
        </w:rPr>
        <w:t>»</w:t>
      </w:r>
      <w:r w:rsidR="005E2EDF" w:rsidRPr="0024370B">
        <w:rPr>
          <w:sz w:val="28"/>
          <w:szCs w:val="28"/>
        </w:rPr>
        <w:t xml:space="preserve"> (далее – Закон № 44-ФЗ)</w:t>
      </w:r>
      <w:r w:rsidRPr="0024370B">
        <w:rPr>
          <w:sz w:val="28"/>
          <w:szCs w:val="28"/>
        </w:rPr>
        <w:t xml:space="preserve">, по показателю, указанному в </w:t>
      </w:r>
      <w:hyperlink w:anchor="P958" w:history="1">
        <w:r w:rsidRPr="0024370B">
          <w:rPr>
            <w:sz w:val="28"/>
            <w:szCs w:val="28"/>
          </w:rPr>
          <w:t xml:space="preserve">строке </w:t>
        </w:r>
        <w:r w:rsidR="00E410DB" w:rsidRPr="0024370B">
          <w:rPr>
            <w:sz w:val="28"/>
            <w:szCs w:val="28"/>
          </w:rPr>
          <w:t>4</w:t>
        </w:r>
        <w:r w:rsidR="006C6776" w:rsidRPr="0024370B">
          <w:rPr>
            <w:sz w:val="28"/>
            <w:szCs w:val="28"/>
          </w:rPr>
          <w:t>4</w:t>
        </w:r>
        <w:r w:rsidR="00E410DB" w:rsidRPr="0024370B">
          <w:rPr>
            <w:sz w:val="28"/>
            <w:szCs w:val="28"/>
          </w:rPr>
          <w:t xml:space="preserve"> </w:t>
        </w:r>
      </w:hyperlink>
      <w:r w:rsidRPr="0024370B">
        <w:rPr>
          <w:sz w:val="28"/>
          <w:szCs w:val="28"/>
        </w:rPr>
        <w:t xml:space="preserve">приложения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14:paraId="3D1610A0" w14:textId="77777777" w:rsidR="000A2B0E" w:rsidRPr="0024370B" w:rsidRDefault="000A2B0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254CA23" w14:textId="187340DA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10. На основании данных оценки показателей, рассчитанных в соответствии с </w:t>
      </w:r>
      <w:hyperlink w:anchor="P48" w:history="1">
        <w:r w:rsidRPr="0024370B">
          <w:rPr>
            <w:sz w:val="28"/>
            <w:szCs w:val="28"/>
          </w:rPr>
          <w:t>пунктом 8</w:t>
        </w:r>
      </w:hyperlink>
      <w:r w:rsidRPr="0024370B">
        <w:rPr>
          <w:sz w:val="28"/>
          <w:szCs w:val="28"/>
        </w:rPr>
        <w:t xml:space="preserve"> настоящего порядка, определяется итоговая оценка качества финансового менеджмента по каждому главному администратору бюджетных средств, исходя из процента достижения максимально возможного количества баллов, и составляется </w:t>
      </w:r>
      <w:hyperlink w:anchor="P1041" w:history="1">
        <w:r w:rsidRPr="0024370B">
          <w:rPr>
            <w:sz w:val="28"/>
            <w:szCs w:val="28"/>
          </w:rPr>
          <w:t>рейтинг</w:t>
        </w:r>
      </w:hyperlink>
      <w:r w:rsidRPr="0024370B">
        <w:rPr>
          <w:sz w:val="28"/>
          <w:szCs w:val="28"/>
        </w:rPr>
        <w:t xml:space="preserve"> главных администраторов бюджетных средств по форме согласно приложению </w:t>
      </w:r>
      <w:r w:rsidR="00AB0A3D" w:rsidRPr="0024370B">
        <w:rPr>
          <w:sz w:val="28"/>
          <w:szCs w:val="28"/>
        </w:rPr>
        <w:t>№</w:t>
      </w:r>
      <w:r w:rsidRPr="0024370B">
        <w:rPr>
          <w:sz w:val="28"/>
          <w:szCs w:val="28"/>
        </w:rPr>
        <w:t xml:space="preserve"> </w:t>
      </w:r>
      <w:r w:rsidR="00166B02" w:rsidRPr="0024370B">
        <w:rPr>
          <w:sz w:val="28"/>
          <w:szCs w:val="28"/>
        </w:rPr>
        <w:t>3</w:t>
      </w:r>
      <w:r w:rsidRPr="0024370B">
        <w:rPr>
          <w:sz w:val="28"/>
          <w:szCs w:val="28"/>
        </w:rPr>
        <w:t xml:space="preserve"> к настоящему порядку с указанием значений итоговых оценок и оценок показателей по главным администраторам бюджетных средств по направлениям, указанным в </w:t>
      </w:r>
      <w:hyperlink w:anchor="P36" w:history="1">
        <w:r w:rsidRPr="0024370B">
          <w:rPr>
            <w:sz w:val="28"/>
            <w:szCs w:val="28"/>
          </w:rPr>
          <w:t>пункте 3</w:t>
        </w:r>
      </w:hyperlink>
      <w:r w:rsidRPr="0024370B">
        <w:rPr>
          <w:sz w:val="28"/>
          <w:szCs w:val="28"/>
        </w:rPr>
        <w:t xml:space="preserve"> настоящего порядка.</w:t>
      </w:r>
    </w:p>
    <w:p w14:paraId="4E35864F" w14:textId="77777777" w:rsidR="00F66C61" w:rsidRPr="0024370B" w:rsidRDefault="00F66C61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9DB87BE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Итоговая оценка качества финансового менеджмента рассчитывается по следующей формуле:</w:t>
      </w:r>
    </w:p>
    <w:p w14:paraId="05F35480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2FD691F" w14:textId="58DAD46B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noProof/>
          <w:position w:val="-31"/>
          <w:sz w:val="28"/>
          <w:szCs w:val="28"/>
        </w:rPr>
        <w:drawing>
          <wp:inline distT="0" distB="0" distL="0" distR="0" wp14:anchorId="44BC8802" wp14:editId="2C44721F">
            <wp:extent cx="1861185" cy="533400"/>
            <wp:effectExtent l="0" t="0" r="571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B410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2268F92" w14:textId="77777777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>E - итоговая оценка по главному администратору бюджетных средств;</w:t>
      </w:r>
    </w:p>
    <w:p w14:paraId="0C5EB201" w14:textId="6817D820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4370B">
        <w:rPr>
          <w:sz w:val="28"/>
          <w:szCs w:val="28"/>
        </w:rPr>
        <w:t>Ai</w:t>
      </w:r>
      <w:proofErr w:type="spellEnd"/>
      <w:r w:rsidRPr="0024370B">
        <w:rPr>
          <w:sz w:val="28"/>
          <w:szCs w:val="28"/>
        </w:rPr>
        <w:t xml:space="preserve"> - оценка по i-</w:t>
      </w:r>
      <w:proofErr w:type="spellStart"/>
      <w:r w:rsidRPr="0024370B">
        <w:rPr>
          <w:sz w:val="28"/>
          <w:szCs w:val="28"/>
        </w:rPr>
        <w:t>му</w:t>
      </w:r>
      <w:proofErr w:type="spellEnd"/>
      <w:r w:rsidRPr="0024370B">
        <w:rPr>
          <w:sz w:val="28"/>
          <w:szCs w:val="28"/>
        </w:rPr>
        <w:t xml:space="preserve"> показателю </w:t>
      </w:r>
      <w:r w:rsidR="00DA7DE7" w:rsidRPr="0024370B">
        <w:rPr>
          <w:sz w:val="28"/>
          <w:szCs w:val="28"/>
        </w:rPr>
        <w:t>по главному администратору бюджетных средств</w:t>
      </w:r>
      <w:r w:rsidRPr="0024370B">
        <w:rPr>
          <w:sz w:val="28"/>
          <w:szCs w:val="28"/>
        </w:rPr>
        <w:t>;</w:t>
      </w:r>
    </w:p>
    <w:p w14:paraId="27DF7B4D" w14:textId="7F89F793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4370B">
        <w:rPr>
          <w:sz w:val="28"/>
          <w:szCs w:val="28"/>
        </w:rPr>
        <w:t>Aimax</w:t>
      </w:r>
      <w:proofErr w:type="spellEnd"/>
      <w:r w:rsidRPr="0024370B">
        <w:rPr>
          <w:sz w:val="28"/>
          <w:szCs w:val="28"/>
        </w:rPr>
        <w:t xml:space="preserve"> - максимально возможная оценка по i-</w:t>
      </w:r>
      <w:proofErr w:type="spellStart"/>
      <w:r w:rsidRPr="0024370B">
        <w:rPr>
          <w:sz w:val="28"/>
          <w:szCs w:val="28"/>
        </w:rPr>
        <w:t>му</w:t>
      </w:r>
      <w:proofErr w:type="spellEnd"/>
      <w:r w:rsidRPr="0024370B">
        <w:rPr>
          <w:sz w:val="28"/>
          <w:szCs w:val="28"/>
        </w:rPr>
        <w:t xml:space="preserve"> по главному администратору бюджетных средств.</w:t>
      </w:r>
    </w:p>
    <w:p w14:paraId="04BD33D5" w14:textId="77777777" w:rsidR="00F66C61" w:rsidRPr="0024370B" w:rsidRDefault="00F66C61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389EF85" w14:textId="7DFCECAD" w:rsidR="001F55EF" w:rsidRPr="0024370B" w:rsidRDefault="001F55EF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70B">
        <w:rPr>
          <w:sz w:val="28"/>
          <w:szCs w:val="28"/>
        </w:rPr>
        <w:t xml:space="preserve">Итоговая оценка качества финансового менеджмента </w:t>
      </w:r>
      <w:r w:rsidR="00E3241A" w:rsidRPr="0024370B">
        <w:rPr>
          <w:sz w:val="28"/>
          <w:szCs w:val="28"/>
        </w:rPr>
        <w:t xml:space="preserve">по главному администратору </w:t>
      </w:r>
      <w:r w:rsidRPr="0024370B">
        <w:rPr>
          <w:sz w:val="28"/>
          <w:szCs w:val="28"/>
        </w:rPr>
        <w:t>бюджетных средств рассчитывается в процентах по единым для всех главных администраторов бюджетных средств методологическим принципам.</w:t>
      </w:r>
    </w:p>
    <w:p w14:paraId="3A034F55" w14:textId="77777777" w:rsidR="003B3CBE" w:rsidRPr="0024370B" w:rsidRDefault="003B3CBE" w:rsidP="00741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1111D9D" w14:textId="77777777" w:rsidR="00E3241A" w:rsidRPr="0024370B" w:rsidRDefault="00E3241A" w:rsidP="00E324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>Рейтинг главных администраторов бюджетных средств формируется по группам качества финансового менеджмента:</w:t>
      </w:r>
    </w:p>
    <w:p w14:paraId="38A9FBDC" w14:textId="204CDE71" w:rsidR="00E3241A" w:rsidRPr="0024370B" w:rsidRDefault="00E3241A" w:rsidP="00E324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>1) с высоким качеством финансового менеджмента (</w:t>
      </w:r>
      <w:r w:rsidR="00EB2489" w:rsidRPr="0024370B">
        <w:rPr>
          <w:rFonts w:eastAsiaTheme="minorHAnsi"/>
          <w:sz w:val="28"/>
          <w:szCs w:val="28"/>
          <w:lang w:eastAsia="en-US"/>
        </w:rPr>
        <w:t>E&gt;</w:t>
      </w:r>
      <w:r w:rsidRPr="0024370B">
        <w:rPr>
          <w:rFonts w:eastAsiaTheme="minorHAnsi"/>
          <w:sz w:val="28"/>
          <w:szCs w:val="28"/>
          <w:lang w:eastAsia="en-US"/>
        </w:rPr>
        <w:t>= 85%);</w:t>
      </w:r>
    </w:p>
    <w:p w14:paraId="6C2FE915" w14:textId="1ACC4239" w:rsidR="00E3241A" w:rsidRPr="0024370B" w:rsidRDefault="00E3241A" w:rsidP="00E324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 xml:space="preserve">2) с приемлемым качеством финансового менеджмента (75% &lt;= E </w:t>
      </w:r>
      <w:r w:rsidR="00EB2489" w:rsidRPr="0024370B">
        <w:rPr>
          <w:rFonts w:eastAsiaTheme="minorHAnsi"/>
          <w:sz w:val="28"/>
          <w:szCs w:val="28"/>
          <w:lang w:eastAsia="en-US"/>
        </w:rPr>
        <w:t>&lt;85</w:t>
      </w:r>
      <w:r w:rsidRPr="0024370B">
        <w:rPr>
          <w:rFonts w:eastAsiaTheme="minorHAnsi"/>
          <w:sz w:val="28"/>
          <w:szCs w:val="28"/>
          <w:lang w:eastAsia="en-US"/>
        </w:rPr>
        <w:t>%);</w:t>
      </w:r>
    </w:p>
    <w:p w14:paraId="050DB362" w14:textId="31B3EB3C" w:rsidR="00E3241A" w:rsidRPr="0024370B" w:rsidRDefault="00E3241A" w:rsidP="00E324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370B">
        <w:rPr>
          <w:rFonts w:eastAsiaTheme="minorHAnsi"/>
          <w:sz w:val="28"/>
          <w:szCs w:val="28"/>
          <w:lang w:eastAsia="en-US"/>
        </w:rPr>
        <w:t xml:space="preserve">3) с низким качеством финансового менеджмента (E </w:t>
      </w:r>
      <w:r w:rsidR="00EB2489" w:rsidRPr="0024370B">
        <w:rPr>
          <w:rFonts w:eastAsiaTheme="minorHAnsi"/>
          <w:sz w:val="28"/>
          <w:szCs w:val="28"/>
          <w:lang w:eastAsia="en-US"/>
        </w:rPr>
        <w:t>&lt;75</w:t>
      </w:r>
      <w:r w:rsidRPr="0024370B">
        <w:rPr>
          <w:rFonts w:eastAsiaTheme="minorHAnsi"/>
          <w:sz w:val="28"/>
          <w:szCs w:val="28"/>
          <w:lang w:eastAsia="en-US"/>
        </w:rPr>
        <w:t>%).</w:t>
      </w:r>
    </w:p>
    <w:p w14:paraId="24AA50BF" w14:textId="09D64A1C" w:rsidR="00725F40" w:rsidRDefault="001F55EF" w:rsidP="00C55068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  <w:sectPr w:rsidR="00725F40" w:rsidSect="001F5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370B">
        <w:rPr>
          <w:sz w:val="28"/>
          <w:szCs w:val="28"/>
        </w:rPr>
        <w:t xml:space="preserve">11. </w:t>
      </w:r>
      <w:r w:rsidR="00B9538A" w:rsidRPr="0024370B">
        <w:rPr>
          <w:sz w:val="28"/>
          <w:szCs w:val="28"/>
        </w:rPr>
        <w:t>Финансовое управление</w:t>
      </w:r>
      <w:r w:rsidRPr="0024370B">
        <w:rPr>
          <w:sz w:val="28"/>
          <w:szCs w:val="28"/>
        </w:rPr>
        <w:t xml:space="preserve"> в срок до 1</w:t>
      </w:r>
      <w:r w:rsidR="007D58B1" w:rsidRPr="0024370B">
        <w:rPr>
          <w:sz w:val="28"/>
          <w:szCs w:val="28"/>
        </w:rPr>
        <w:t>0</w:t>
      </w:r>
      <w:r w:rsidRPr="0024370B">
        <w:rPr>
          <w:sz w:val="28"/>
          <w:szCs w:val="28"/>
        </w:rPr>
        <w:t xml:space="preserve"> апреля года, следующего за </w:t>
      </w:r>
      <w:r w:rsidRPr="0024370B">
        <w:rPr>
          <w:sz w:val="28"/>
          <w:szCs w:val="28"/>
        </w:rPr>
        <w:lastRenderedPageBreak/>
        <w:t>отчетным, обеспечивает опубликование рейтинга качества финансового менеджмента на официальн</w:t>
      </w:r>
      <w:r w:rsidR="00B9538A" w:rsidRPr="0024370B">
        <w:rPr>
          <w:sz w:val="28"/>
          <w:szCs w:val="28"/>
        </w:rPr>
        <w:t>ых</w:t>
      </w:r>
      <w:r w:rsidRPr="0024370B">
        <w:rPr>
          <w:sz w:val="28"/>
          <w:szCs w:val="28"/>
        </w:rPr>
        <w:t xml:space="preserve"> сайт</w:t>
      </w:r>
      <w:r w:rsidR="00B9538A" w:rsidRPr="0024370B">
        <w:rPr>
          <w:sz w:val="28"/>
          <w:szCs w:val="28"/>
        </w:rPr>
        <w:t>ах</w:t>
      </w:r>
      <w:r w:rsidRPr="0024370B">
        <w:rPr>
          <w:sz w:val="28"/>
          <w:szCs w:val="28"/>
        </w:rPr>
        <w:t xml:space="preserve"> </w:t>
      </w:r>
      <w:r w:rsidR="00B9538A" w:rsidRPr="0024370B">
        <w:rPr>
          <w:sz w:val="28"/>
          <w:szCs w:val="28"/>
        </w:rPr>
        <w:t>администраций муниципальных образований, входящих в состав Байкаловского</w:t>
      </w:r>
      <w:r w:rsidR="00F66C61" w:rsidRPr="0024370B">
        <w:rPr>
          <w:sz w:val="28"/>
          <w:szCs w:val="28"/>
        </w:rPr>
        <w:t xml:space="preserve"> муниципального </w:t>
      </w:r>
      <w:r w:rsidR="00B9538A" w:rsidRPr="0024370B">
        <w:rPr>
          <w:sz w:val="28"/>
          <w:szCs w:val="28"/>
        </w:rPr>
        <w:t>района</w:t>
      </w:r>
      <w:r w:rsidRPr="0024370B">
        <w:rPr>
          <w:sz w:val="28"/>
          <w:szCs w:val="28"/>
        </w:rPr>
        <w:t xml:space="preserve"> в информационно-телекоммуникационной сети </w:t>
      </w:r>
      <w:r w:rsidR="00160567" w:rsidRPr="0024370B">
        <w:rPr>
          <w:sz w:val="28"/>
          <w:szCs w:val="28"/>
        </w:rPr>
        <w:t>«</w:t>
      </w:r>
      <w:r w:rsidRPr="0024370B">
        <w:rPr>
          <w:sz w:val="28"/>
          <w:szCs w:val="28"/>
        </w:rPr>
        <w:t>Интернет</w:t>
      </w:r>
      <w:r w:rsidR="00160567" w:rsidRPr="0024370B">
        <w:rPr>
          <w:sz w:val="28"/>
          <w:szCs w:val="28"/>
        </w:rPr>
        <w:t>»</w:t>
      </w:r>
      <w:r w:rsidRPr="0024370B">
        <w:rPr>
          <w:sz w:val="28"/>
          <w:szCs w:val="28"/>
        </w:rPr>
        <w:t>.</w:t>
      </w:r>
    </w:p>
    <w:p w14:paraId="08F4167D" w14:textId="70F5E6F6" w:rsidR="001F55EF" w:rsidRPr="00F83E34" w:rsidRDefault="001F55EF" w:rsidP="00EF50A1">
      <w:pPr>
        <w:widowControl w:val="0"/>
        <w:autoSpaceDE w:val="0"/>
        <w:autoSpaceDN w:val="0"/>
        <w:ind w:right="-456"/>
        <w:jc w:val="right"/>
        <w:outlineLvl w:val="1"/>
        <w:rPr>
          <w:sz w:val="18"/>
          <w:szCs w:val="18"/>
        </w:rPr>
      </w:pPr>
      <w:r w:rsidRPr="00F83E34">
        <w:rPr>
          <w:sz w:val="18"/>
          <w:szCs w:val="18"/>
        </w:rPr>
        <w:lastRenderedPageBreak/>
        <w:t xml:space="preserve">Приложение </w:t>
      </w:r>
      <w:r w:rsidR="00AB0A3D" w:rsidRPr="00F83E34">
        <w:rPr>
          <w:sz w:val="18"/>
          <w:szCs w:val="18"/>
        </w:rPr>
        <w:t>№</w:t>
      </w:r>
      <w:r w:rsidRPr="00F83E34">
        <w:rPr>
          <w:sz w:val="18"/>
          <w:szCs w:val="18"/>
        </w:rPr>
        <w:t xml:space="preserve"> 1</w:t>
      </w:r>
    </w:p>
    <w:p w14:paraId="170F7727" w14:textId="77777777" w:rsidR="001F55EF" w:rsidRPr="00F83E34" w:rsidRDefault="001F55EF" w:rsidP="00EF50A1">
      <w:pPr>
        <w:widowControl w:val="0"/>
        <w:autoSpaceDE w:val="0"/>
        <w:autoSpaceDN w:val="0"/>
        <w:ind w:right="-456"/>
        <w:jc w:val="right"/>
        <w:rPr>
          <w:sz w:val="18"/>
          <w:szCs w:val="18"/>
        </w:rPr>
      </w:pPr>
      <w:r w:rsidRPr="00F83E34">
        <w:rPr>
          <w:sz w:val="18"/>
          <w:szCs w:val="18"/>
        </w:rPr>
        <w:t>к порядку проведения мониторинга</w:t>
      </w:r>
    </w:p>
    <w:p w14:paraId="475AE06B" w14:textId="77777777" w:rsidR="001F55EF" w:rsidRPr="00F83E34" w:rsidRDefault="001F55EF" w:rsidP="00EF50A1">
      <w:pPr>
        <w:widowControl w:val="0"/>
        <w:autoSpaceDE w:val="0"/>
        <w:autoSpaceDN w:val="0"/>
        <w:ind w:right="-456"/>
        <w:jc w:val="right"/>
        <w:rPr>
          <w:sz w:val="18"/>
          <w:szCs w:val="18"/>
        </w:rPr>
      </w:pPr>
      <w:r w:rsidRPr="00F83E34">
        <w:rPr>
          <w:sz w:val="18"/>
          <w:szCs w:val="18"/>
        </w:rPr>
        <w:t>качества финансового менеджмента</w:t>
      </w:r>
    </w:p>
    <w:p w14:paraId="04604D21" w14:textId="77777777"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7D7B9FCF" w14:textId="77777777" w:rsidR="001F55EF" w:rsidRPr="00E001EA" w:rsidRDefault="001F55EF" w:rsidP="001F55EF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E001EA">
        <w:rPr>
          <w:sz w:val="22"/>
          <w:szCs w:val="20"/>
        </w:rPr>
        <w:t>Форма</w:t>
      </w:r>
    </w:p>
    <w:p w14:paraId="0AAECA94" w14:textId="77777777" w:rsidR="001F55EF" w:rsidRPr="00E001EA" w:rsidRDefault="001F55EF" w:rsidP="001F55EF">
      <w:pPr>
        <w:widowControl w:val="0"/>
        <w:autoSpaceDE w:val="0"/>
        <w:autoSpaceDN w:val="0"/>
        <w:rPr>
          <w:sz w:val="22"/>
          <w:szCs w:val="20"/>
        </w:rPr>
      </w:pPr>
    </w:p>
    <w:p w14:paraId="6E9E4556" w14:textId="77777777" w:rsidR="001F55EF" w:rsidRPr="00E001EA" w:rsidRDefault="001F55EF" w:rsidP="001F55E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6" w:name="P95"/>
      <w:bookmarkEnd w:id="6"/>
      <w:r w:rsidRPr="00E001EA">
        <w:rPr>
          <w:sz w:val="22"/>
          <w:szCs w:val="20"/>
        </w:rPr>
        <w:t>СВЕДЕНИЯ</w:t>
      </w:r>
    </w:p>
    <w:p w14:paraId="48D6EF93" w14:textId="77777777" w:rsidR="001F55EF" w:rsidRPr="00E001EA" w:rsidRDefault="001F55EF" w:rsidP="001F55E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001EA">
        <w:rPr>
          <w:sz w:val="22"/>
          <w:szCs w:val="20"/>
        </w:rPr>
        <w:t>для проведения мониторинга качества финансового менеджмента</w:t>
      </w:r>
    </w:p>
    <w:p w14:paraId="78B1B3A4" w14:textId="77777777"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861"/>
        <w:gridCol w:w="2551"/>
        <w:gridCol w:w="1702"/>
      </w:tblGrid>
      <w:tr w:rsidR="001F55EF" w:rsidRPr="008D7942" w14:paraId="1871AFCE" w14:textId="77777777" w:rsidTr="00EF50A1">
        <w:tc>
          <w:tcPr>
            <w:tcW w:w="907" w:type="dxa"/>
          </w:tcPr>
          <w:p w14:paraId="097B8895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Номер строки</w:t>
            </w:r>
          </w:p>
        </w:tc>
        <w:tc>
          <w:tcPr>
            <w:tcW w:w="9861" w:type="dxa"/>
          </w:tcPr>
          <w:p w14:paraId="63336EEE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1" w:type="dxa"/>
          </w:tcPr>
          <w:p w14:paraId="47338025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2" w:type="dxa"/>
          </w:tcPr>
          <w:p w14:paraId="1DC7E38F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Значение параметра</w:t>
            </w:r>
          </w:p>
        </w:tc>
      </w:tr>
      <w:tr w:rsidR="001F55EF" w:rsidRPr="008D7942" w14:paraId="6E2DA8B9" w14:textId="77777777" w:rsidTr="00EF50A1">
        <w:tc>
          <w:tcPr>
            <w:tcW w:w="907" w:type="dxa"/>
          </w:tcPr>
          <w:p w14:paraId="5C7236EB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</w:p>
        </w:tc>
        <w:tc>
          <w:tcPr>
            <w:tcW w:w="9861" w:type="dxa"/>
          </w:tcPr>
          <w:p w14:paraId="24B1C158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52531CFE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598C15D0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</w:t>
            </w:r>
          </w:p>
        </w:tc>
      </w:tr>
      <w:tr w:rsidR="001F55EF" w:rsidRPr="008D7942" w14:paraId="0EB9C913" w14:textId="77777777" w:rsidTr="00EF50A1">
        <w:tc>
          <w:tcPr>
            <w:tcW w:w="907" w:type="dxa"/>
          </w:tcPr>
          <w:p w14:paraId="1F42A21F" w14:textId="76386BD0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A524D43" w14:textId="6755EC0F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Реквизиты, наименование </w:t>
            </w:r>
            <w:r w:rsidR="001139A3" w:rsidRPr="008D7942">
              <w:rPr>
                <w:sz w:val="22"/>
                <w:szCs w:val="22"/>
              </w:rPr>
              <w:t>П</w:t>
            </w:r>
            <w:r w:rsidRPr="008D7942">
              <w:rPr>
                <w:sz w:val="22"/>
                <w:szCs w:val="22"/>
              </w:rPr>
              <w:t xml:space="preserve">остановления </w:t>
            </w:r>
            <w:r w:rsidR="001139A3" w:rsidRPr="008D7942">
              <w:rPr>
                <w:sz w:val="22"/>
                <w:szCs w:val="22"/>
              </w:rPr>
              <w:t xml:space="preserve">муниципального образования (Главы муниципального образования) </w:t>
            </w:r>
            <w:r w:rsidRPr="008D7942">
              <w:rPr>
                <w:sz w:val="22"/>
                <w:szCs w:val="22"/>
              </w:rPr>
              <w:t xml:space="preserve">о внесении изменений в </w:t>
            </w:r>
            <w:r w:rsidR="000D54DB" w:rsidRPr="0070535C">
              <w:rPr>
                <w:sz w:val="22"/>
                <w:szCs w:val="22"/>
              </w:rPr>
              <w:t xml:space="preserve">отчетном </w:t>
            </w:r>
            <w:r w:rsidRPr="0070535C">
              <w:rPr>
                <w:sz w:val="22"/>
                <w:szCs w:val="22"/>
              </w:rPr>
              <w:t>году</w:t>
            </w:r>
            <w:r w:rsidR="000D54DB" w:rsidRPr="0070535C">
              <w:rPr>
                <w:sz w:val="22"/>
                <w:szCs w:val="22"/>
              </w:rPr>
              <w:t xml:space="preserve"> или в году</w:t>
            </w:r>
            <w:r w:rsidRPr="0070535C">
              <w:rPr>
                <w:sz w:val="22"/>
                <w:szCs w:val="22"/>
              </w:rPr>
              <w:t xml:space="preserve">, следующем за отчетным, в </w:t>
            </w:r>
            <w:r w:rsidR="004A3EDE" w:rsidRPr="0070535C">
              <w:rPr>
                <w:sz w:val="22"/>
                <w:szCs w:val="22"/>
              </w:rPr>
              <w:t>муниципальную</w:t>
            </w:r>
            <w:r w:rsidRPr="0070535C">
              <w:rPr>
                <w:sz w:val="22"/>
                <w:szCs w:val="22"/>
              </w:rPr>
              <w:t xml:space="preserve"> программу, разрабатываемую и реализуемую </w:t>
            </w:r>
            <w:r w:rsidR="001139A3" w:rsidRPr="008D7942">
              <w:rPr>
                <w:sz w:val="22"/>
                <w:szCs w:val="22"/>
              </w:rPr>
              <w:t xml:space="preserve">органом местного самоуправления - </w:t>
            </w:r>
            <w:r w:rsidRPr="008D7942">
              <w:rPr>
                <w:sz w:val="22"/>
                <w:szCs w:val="22"/>
              </w:rPr>
              <w:t xml:space="preserve">ответственным исполнителем </w:t>
            </w:r>
            <w:r w:rsidR="004A3EDE" w:rsidRPr="008D7942">
              <w:rPr>
                <w:sz w:val="22"/>
                <w:szCs w:val="22"/>
              </w:rPr>
              <w:t>муниципальной</w:t>
            </w:r>
            <w:r w:rsidRPr="008D7942">
              <w:rPr>
                <w:sz w:val="22"/>
                <w:szCs w:val="22"/>
              </w:rPr>
              <w:t xml:space="preserve"> программы, с целью приведения ее в соответствие с </w:t>
            </w:r>
            <w:r w:rsidR="004A3EDE" w:rsidRPr="008D7942">
              <w:rPr>
                <w:sz w:val="22"/>
                <w:szCs w:val="22"/>
              </w:rPr>
              <w:t>решением о</w:t>
            </w:r>
            <w:r w:rsidRPr="008D7942">
              <w:rPr>
                <w:sz w:val="22"/>
                <w:szCs w:val="22"/>
              </w:rPr>
              <w:t xml:space="preserve"> бюджете на соответствующий год и плановый период (в случае необходимости)</w:t>
            </w:r>
          </w:p>
        </w:tc>
        <w:tc>
          <w:tcPr>
            <w:tcW w:w="2551" w:type="dxa"/>
          </w:tcPr>
          <w:p w14:paraId="226AE08E" w14:textId="36AE13F1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дата, номер, наименование постановления </w:t>
            </w:r>
          </w:p>
        </w:tc>
        <w:tc>
          <w:tcPr>
            <w:tcW w:w="1702" w:type="dxa"/>
          </w:tcPr>
          <w:p w14:paraId="7935598F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5AFB7854" w14:textId="77777777" w:rsidTr="00EF50A1">
        <w:tc>
          <w:tcPr>
            <w:tcW w:w="907" w:type="dxa"/>
          </w:tcPr>
          <w:p w14:paraId="086396C7" w14:textId="1C275605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6F9BFE99" w14:textId="7DE33F25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Размещение на официальном сайте </w:t>
            </w:r>
            <w:r w:rsidR="001139A3" w:rsidRPr="008D7942">
              <w:rPr>
                <w:sz w:val="22"/>
                <w:szCs w:val="22"/>
              </w:rPr>
              <w:t>органа местного самоуправления -</w:t>
            </w:r>
            <w:r w:rsidRPr="008D7942">
              <w:rPr>
                <w:sz w:val="22"/>
                <w:szCs w:val="22"/>
              </w:rPr>
              <w:t xml:space="preserve">ответственного исполнителя </w:t>
            </w:r>
            <w:r w:rsidR="004A3EDE" w:rsidRPr="008D7942">
              <w:rPr>
                <w:sz w:val="22"/>
                <w:szCs w:val="22"/>
              </w:rPr>
              <w:t>муниципальной</w:t>
            </w:r>
            <w:r w:rsidRPr="008D7942">
              <w:rPr>
                <w:sz w:val="22"/>
                <w:szCs w:val="22"/>
              </w:rPr>
              <w:t xml:space="preserve"> программы в информационно-телекоммуникационной сети </w:t>
            </w:r>
            <w:r w:rsidR="00160567" w:rsidRPr="008D7942">
              <w:rPr>
                <w:sz w:val="22"/>
                <w:szCs w:val="22"/>
              </w:rPr>
              <w:t>«</w:t>
            </w:r>
            <w:r w:rsidRPr="008D7942">
              <w:rPr>
                <w:sz w:val="22"/>
                <w:szCs w:val="22"/>
              </w:rPr>
              <w:t>Интернет</w:t>
            </w:r>
            <w:r w:rsidR="00160567" w:rsidRPr="008D7942">
              <w:rPr>
                <w:sz w:val="22"/>
                <w:szCs w:val="22"/>
              </w:rPr>
              <w:t>»</w:t>
            </w:r>
            <w:r w:rsidRPr="008D7942">
              <w:rPr>
                <w:sz w:val="22"/>
                <w:szCs w:val="22"/>
              </w:rPr>
              <w:t xml:space="preserve"> </w:t>
            </w:r>
            <w:r w:rsidR="00741DBB" w:rsidRPr="008D7942">
              <w:rPr>
                <w:sz w:val="22"/>
                <w:szCs w:val="22"/>
              </w:rPr>
              <w:t>муниципальных</w:t>
            </w:r>
            <w:r w:rsidRPr="008D7942">
              <w:rPr>
                <w:sz w:val="22"/>
                <w:szCs w:val="22"/>
              </w:rPr>
              <w:t xml:space="preserve"> программ, разрабатываемых и реализуемых </w:t>
            </w:r>
            <w:r w:rsidR="001139A3" w:rsidRPr="008D7942">
              <w:rPr>
                <w:sz w:val="22"/>
                <w:szCs w:val="22"/>
              </w:rPr>
              <w:t>органом местного самоуправления -</w:t>
            </w:r>
            <w:r w:rsidRPr="008D7942">
              <w:rPr>
                <w:sz w:val="22"/>
                <w:szCs w:val="22"/>
              </w:rPr>
              <w:t xml:space="preserve">ответственным исполнителем </w:t>
            </w:r>
            <w:r w:rsidR="00674EAA" w:rsidRPr="008D7942">
              <w:rPr>
                <w:sz w:val="22"/>
                <w:szCs w:val="22"/>
              </w:rPr>
              <w:t>муниципальной</w:t>
            </w:r>
            <w:r w:rsidRPr="008D7942">
              <w:rPr>
                <w:sz w:val="22"/>
                <w:szCs w:val="22"/>
              </w:rPr>
              <w:t xml:space="preserve"> программы (в актуальной редакции), на момент проведения мониторинга качества финансового менеджмента</w:t>
            </w:r>
          </w:p>
        </w:tc>
        <w:tc>
          <w:tcPr>
            <w:tcW w:w="2551" w:type="dxa"/>
          </w:tcPr>
          <w:p w14:paraId="4E831729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адрес размещения на официальном сайте (прямая ссылка на документ)</w:t>
            </w:r>
          </w:p>
        </w:tc>
        <w:tc>
          <w:tcPr>
            <w:tcW w:w="1702" w:type="dxa"/>
          </w:tcPr>
          <w:p w14:paraId="161C692C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336BFF35" w14:textId="77777777" w:rsidTr="00EF50A1">
        <w:trPr>
          <w:trHeight w:val="597"/>
        </w:trPr>
        <w:tc>
          <w:tcPr>
            <w:tcW w:w="907" w:type="dxa"/>
          </w:tcPr>
          <w:p w14:paraId="7C4402F5" w14:textId="4041BB54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832660A" w14:textId="52A2979D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Размещение на официальном сайте </w:t>
            </w:r>
            <w:r w:rsidR="001139A3" w:rsidRPr="008D7942">
              <w:rPr>
                <w:sz w:val="22"/>
                <w:szCs w:val="22"/>
              </w:rPr>
              <w:t xml:space="preserve">органа местного самоуправления- </w:t>
            </w:r>
            <w:r w:rsidRPr="008D7942">
              <w:rPr>
                <w:sz w:val="22"/>
                <w:szCs w:val="22"/>
              </w:rPr>
              <w:t xml:space="preserve">ответственного исполнителя </w:t>
            </w:r>
            <w:r w:rsidR="00674EAA" w:rsidRPr="008D7942">
              <w:rPr>
                <w:sz w:val="22"/>
                <w:szCs w:val="22"/>
              </w:rPr>
              <w:t>муниципальной</w:t>
            </w:r>
            <w:r w:rsidRPr="008D7942">
              <w:rPr>
                <w:sz w:val="22"/>
                <w:szCs w:val="22"/>
              </w:rPr>
              <w:t xml:space="preserve"> программы в информационно-телекоммуникационной сети </w:t>
            </w:r>
            <w:r w:rsidR="00160567" w:rsidRPr="008D7942">
              <w:rPr>
                <w:sz w:val="22"/>
                <w:szCs w:val="22"/>
              </w:rPr>
              <w:t>«</w:t>
            </w:r>
            <w:r w:rsidRPr="008D7942">
              <w:rPr>
                <w:sz w:val="22"/>
                <w:szCs w:val="22"/>
              </w:rPr>
              <w:t>Интернет</w:t>
            </w:r>
            <w:r w:rsidR="00160567" w:rsidRPr="008D7942">
              <w:rPr>
                <w:sz w:val="22"/>
                <w:szCs w:val="22"/>
              </w:rPr>
              <w:t>»</w:t>
            </w:r>
            <w:r w:rsidRPr="008D7942">
              <w:rPr>
                <w:sz w:val="22"/>
                <w:szCs w:val="22"/>
              </w:rPr>
              <w:t xml:space="preserve"> отчетов о реализации </w:t>
            </w:r>
            <w:r w:rsidR="00741DBB" w:rsidRPr="008D7942">
              <w:rPr>
                <w:sz w:val="22"/>
                <w:szCs w:val="22"/>
              </w:rPr>
              <w:t>муниципальных</w:t>
            </w:r>
            <w:r w:rsidRPr="008D7942">
              <w:rPr>
                <w:sz w:val="22"/>
                <w:szCs w:val="22"/>
              </w:rPr>
              <w:t xml:space="preserve"> программ, разрабатываемых и реализуемых </w:t>
            </w:r>
            <w:r w:rsidR="001139A3" w:rsidRPr="008D7942">
              <w:rPr>
                <w:sz w:val="22"/>
                <w:szCs w:val="22"/>
              </w:rPr>
              <w:t xml:space="preserve">органом местного самоуправления - </w:t>
            </w:r>
            <w:r w:rsidRPr="008D7942">
              <w:rPr>
                <w:sz w:val="22"/>
                <w:szCs w:val="22"/>
              </w:rPr>
              <w:t xml:space="preserve">ответственным исполнителем </w:t>
            </w:r>
            <w:r w:rsidR="00674EAA" w:rsidRPr="008D7942">
              <w:rPr>
                <w:sz w:val="22"/>
                <w:szCs w:val="22"/>
              </w:rPr>
              <w:t xml:space="preserve">муниципальной </w:t>
            </w:r>
            <w:r w:rsidRPr="008D7942">
              <w:rPr>
                <w:sz w:val="22"/>
                <w:szCs w:val="22"/>
              </w:rPr>
              <w:t>программы, по итогам отчетного года</w:t>
            </w:r>
          </w:p>
        </w:tc>
        <w:tc>
          <w:tcPr>
            <w:tcW w:w="2551" w:type="dxa"/>
          </w:tcPr>
          <w:p w14:paraId="20818359" w14:textId="42B23624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адрес размещения на официальном сайте информационно-телекоммуникационной сети </w:t>
            </w:r>
            <w:r w:rsidR="00160567" w:rsidRPr="008D7942">
              <w:rPr>
                <w:sz w:val="22"/>
                <w:szCs w:val="22"/>
              </w:rPr>
              <w:t>«</w:t>
            </w:r>
            <w:r w:rsidRPr="008D7942">
              <w:rPr>
                <w:sz w:val="22"/>
                <w:szCs w:val="22"/>
              </w:rPr>
              <w:t>Интернет</w:t>
            </w:r>
            <w:r w:rsidR="00160567" w:rsidRPr="008D7942">
              <w:rPr>
                <w:sz w:val="22"/>
                <w:szCs w:val="22"/>
              </w:rPr>
              <w:t>»</w:t>
            </w:r>
            <w:r w:rsidR="00674EAA" w:rsidRPr="008D7942">
              <w:rPr>
                <w:sz w:val="22"/>
                <w:szCs w:val="22"/>
              </w:rPr>
              <w:t xml:space="preserve"> </w:t>
            </w:r>
            <w:r w:rsidRPr="008D7942">
              <w:rPr>
                <w:sz w:val="22"/>
                <w:szCs w:val="22"/>
              </w:rPr>
              <w:t>(прямая ссылка на документ)</w:t>
            </w:r>
          </w:p>
        </w:tc>
        <w:tc>
          <w:tcPr>
            <w:tcW w:w="1702" w:type="dxa"/>
          </w:tcPr>
          <w:p w14:paraId="2398AE86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39A3" w:rsidRPr="008D7942" w14:paraId="3E0D0B88" w14:textId="77777777" w:rsidTr="00EF50A1">
        <w:trPr>
          <w:trHeight w:val="597"/>
        </w:trPr>
        <w:tc>
          <w:tcPr>
            <w:tcW w:w="907" w:type="dxa"/>
          </w:tcPr>
          <w:p w14:paraId="3AC6AFB9" w14:textId="392A3D2A" w:rsidR="001139A3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139A3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735026B8" w14:textId="3E7C28FE" w:rsidR="001139A3" w:rsidRPr="008D7942" w:rsidRDefault="001139A3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Правовой </w:t>
            </w:r>
            <w:r w:rsidRPr="0070535C">
              <w:rPr>
                <w:sz w:val="22"/>
                <w:szCs w:val="22"/>
              </w:rPr>
              <w:t xml:space="preserve">акт </w:t>
            </w:r>
            <w:r w:rsidR="005A2AE9" w:rsidRPr="0070535C">
              <w:rPr>
                <w:sz w:val="22"/>
              </w:rPr>
              <w:t>главного администратора бюджетных средств (далее- ГАБС)</w:t>
            </w:r>
            <w:r w:rsidRPr="0070535C">
              <w:rPr>
                <w:sz w:val="22"/>
                <w:szCs w:val="22"/>
              </w:rPr>
              <w:t xml:space="preserve">, регулирующий внутренние процедуры подготовки </w:t>
            </w:r>
            <w:r w:rsidR="00D85ED5" w:rsidRPr="0070535C">
              <w:rPr>
                <w:sz w:val="22"/>
                <w:szCs w:val="22"/>
              </w:rPr>
              <w:t xml:space="preserve">проекта местного бюджета </w:t>
            </w:r>
            <w:r w:rsidRPr="0070535C">
              <w:rPr>
                <w:sz w:val="22"/>
                <w:szCs w:val="22"/>
              </w:rPr>
              <w:t xml:space="preserve">на </w:t>
            </w:r>
            <w:r w:rsidRPr="008D7942">
              <w:rPr>
                <w:sz w:val="22"/>
                <w:szCs w:val="22"/>
              </w:rPr>
              <w:t xml:space="preserve">очередной финансовый год и плановый период </w:t>
            </w:r>
            <w:r w:rsidR="00F53B22" w:rsidRPr="008D7942">
              <w:rPr>
                <w:sz w:val="22"/>
                <w:szCs w:val="22"/>
              </w:rPr>
              <w:t>&lt;1&gt;</w:t>
            </w:r>
          </w:p>
        </w:tc>
        <w:tc>
          <w:tcPr>
            <w:tcW w:w="2551" w:type="dxa"/>
          </w:tcPr>
          <w:p w14:paraId="64EA4ADE" w14:textId="1432118D" w:rsidR="001139A3" w:rsidRPr="008D7942" w:rsidRDefault="001139A3" w:rsidP="00113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0B470164" w14:textId="77777777" w:rsidR="001139A3" w:rsidRPr="008D7942" w:rsidRDefault="001139A3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1AC03F47" w14:textId="77777777" w:rsidTr="00EF50A1">
        <w:tc>
          <w:tcPr>
            <w:tcW w:w="907" w:type="dxa"/>
          </w:tcPr>
          <w:p w14:paraId="15C9DC51" w14:textId="59D607DC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7C15D39B" w14:textId="6DAB7F9B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Объем просроченной кредиторской задолженности </w:t>
            </w:r>
            <w:r w:rsidR="005A2AE9" w:rsidRPr="0070535C">
              <w:rPr>
                <w:sz w:val="22"/>
              </w:rPr>
              <w:t>ГАБС</w:t>
            </w:r>
            <w:r w:rsidR="005A2AE9" w:rsidRPr="0070535C">
              <w:rPr>
                <w:sz w:val="22"/>
                <w:szCs w:val="22"/>
              </w:rPr>
              <w:t>,</w:t>
            </w:r>
            <w:r w:rsidRPr="0070535C">
              <w:rPr>
                <w:sz w:val="22"/>
                <w:szCs w:val="22"/>
              </w:rPr>
              <w:t xml:space="preserve"> включая </w:t>
            </w:r>
            <w:r w:rsidR="00803874" w:rsidRPr="0070535C">
              <w:rPr>
                <w:sz w:val="22"/>
                <w:szCs w:val="22"/>
              </w:rPr>
              <w:t xml:space="preserve">просроченную </w:t>
            </w:r>
            <w:r w:rsidRPr="008D7942">
              <w:rPr>
                <w:sz w:val="22"/>
                <w:szCs w:val="22"/>
              </w:rPr>
              <w:t xml:space="preserve">кредиторскую задолженность находящихся в его ведении казенных учреждений, по состоянию на 1 января отчетного </w:t>
            </w:r>
            <w:r w:rsidRPr="008D7942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551" w:type="dxa"/>
          </w:tcPr>
          <w:p w14:paraId="6C63ECBF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1702" w:type="dxa"/>
          </w:tcPr>
          <w:p w14:paraId="507E5CF0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0BE36FAF" w14:textId="77777777" w:rsidTr="00EF50A1">
        <w:tc>
          <w:tcPr>
            <w:tcW w:w="907" w:type="dxa"/>
          </w:tcPr>
          <w:p w14:paraId="5C484355" w14:textId="506F066C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B4C0B17" w14:textId="24513A53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Объем просроченной кредиторской задолженности </w:t>
            </w:r>
            <w:r w:rsidR="00803874" w:rsidRPr="0070535C">
              <w:rPr>
                <w:sz w:val="22"/>
              </w:rPr>
              <w:t>ГАБС</w:t>
            </w:r>
            <w:r w:rsidRPr="0070535C">
              <w:rPr>
                <w:sz w:val="22"/>
                <w:szCs w:val="22"/>
              </w:rPr>
              <w:t xml:space="preserve">, включая </w:t>
            </w:r>
            <w:r w:rsidR="00803874" w:rsidRPr="0070535C">
              <w:rPr>
                <w:sz w:val="22"/>
                <w:szCs w:val="22"/>
              </w:rPr>
              <w:t xml:space="preserve">просроченную </w:t>
            </w:r>
            <w:r w:rsidRPr="0070535C">
              <w:rPr>
                <w:sz w:val="22"/>
                <w:szCs w:val="22"/>
              </w:rPr>
              <w:t xml:space="preserve">кредиторскую задолженность находящихся в его ведении казенных учреждений, по состоянию </w:t>
            </w:r>
            <w:r w:rsidRPr="008D7942">
              <w:rPr>
                <w:sz w:val="22"/>
                <w:szCs w:val="22"/>
              </w:rPr>
              <w:t>на 1 января года, следующего за отчетным</w:t>
            </w:r>
          </w:p>
        </w:tc>
        <w:tc>
          <w:tcPr>
            <w:tcW w:w="2551" w:type="dxa"/>
          </w:tcPr>
          <w:p w14:paraId="0F524AD3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630D2F7B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249665E5" w14:textId="77777777" w:rsidTr="00EF50A1">
        <w:tc>
          <w:tcPr>
            <w:tcW w:w="907" w:type="dxa"/>
          </w:tcPr>
          <w:p w14:paraId="2F403290" w14:textId="7255D909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CE09BAC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Объем просроченной дебиторской задолженности в части расчетов с дебиторами по расходам по состоянию на 1 января отчетного года</w:t>
            </w:r>
          </w:p>
        </w:tc>
        <w:tc>
          <w:tcPr>
            <w:tcW w:w="2551" w:type="dxa"/>
          </w:tcPr>
          <w:p w14:paraId="5FC0FBC3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09873F5C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5F488D73" w14:textId="77777777" w:rsidTr="00EF50A1">
        <w:tc>
          <w:tcPr>
            <w:tcW w:w="907" w:type="dxa"/>
          </w:tcPr>
          <w:p w14:paraId="38CFC1E2" w14:textId="2687AE8D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1F55EF" w:rsidRPr="009025DE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154DBDB7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2551" w:type="dxa"/>
          </w:tcPr>
          <w:p w14:paraId="6273DB50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11B170FE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35F6A289" w14:textId="77777777" w:rsidTr="00EF50A1">
        <w:tc>
          <w:tcPr>
            <w:tcW w:w="907" w:type="dxa"/>
          </w:tcPr>
          <w:p w14:paraId="7D67520F" w14:textId="39838C73" w:rsidR="001F55EF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7FC40F1E" w14:textId="70FB627B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Кассовое исполнение </w:t>
            </w:r>
            <w:r w:rsidR="00741DBB" w:rsidRPr="008D7942">
              <w:rPr>
                <w:sz w:val="22"/>
                <w:szCs w:val="22"/>
              </w:rPr>
              <w:t>местного</w:t>
            </w:r>
            <w:r w:rsidRPr="008D7942">
              <w:rPr>
                <w:sz w:val="22"/>
                <w:szCs w:val="22"/>
              </w:rPr>
              <w:t xml:space="preserve"> бюджета по налоговым и неналоговым доходам главного администратора доходов </w:t>
            </w:r>
            <w:r w:rsidR="00741DBB" w:rsidRPr="008D7942">
              <w:rPr>
                <w:sz w:val="22"/>
                <w:szCs w:val="22"/>
              </w:rPr>
              <w:t>местного</w:t>
            </w:r>
            <w:r w:rsidRPr="008D7942">
              <w:rPr>
                <w:sz w:val="22"/>
                <w:szCs w:val="22"/>
              </w:rPr>
              <w:t xml:space="preserve"> бюджета</w:t>
            </w:r>
            <w:r w:rsidR="00BA61C2">
              <w:rPr>
                <w:sz w:val="22"/>
                <w:szCs w:val="22"/>
              </w:rPr>
              <w:t xml:space="preserve"> </w:t>
            </w:r>
            <w:r w:rsidR="00BA61C2" w:rsidRPr="0070535C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2551" w:type="dxa"/>
          </w:tcPr>
          <w:p w14:paraId="1F84F3E7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4A8D9E17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321B05D9" w14:textId="77777777" w:rsidTr="00EF50A1">
        <w:tc>
          <w:tcPr>
            <w:tcW w:w="907" w:type="dxa"/>
          </w:tcPr>
          <w:p w14:paraId="51C634DD" w14:textId="261A347A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0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3BE6ECFC" w14:textId="382FE981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Прогноз объема налоговых и неналоговых доходов, администрируемых главным администратором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учтенный в составе прогноза налоговых и неналоговых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утвержденного </w:t>
            </w:r>
            <w:r w:rsidR="00674EAA" w:rsidRPr="00D6118C">
              <w:rPr>
                <w:sz w:val="22"/>
                <w:szCs w:val="22"/>
              </w:rPr>
              <w:t>решением о</w:t>
            </w:r>
            <w:r w:rsidRPr="00D6118C">
              <w:rPr>
                <w:sz w:val="22"/>
                <w:szCs w:val="22"/>
              </w:rPr>
              <w:t xml:space="preserve"> бюджете на очередной финансовый год и плановый период в году, предшествующем отчетному году (без учета изменений и дополнений, внесенных в течение отчетного года)</w:t>
            </w:r>
          </w:p>
        </w:tc>
        <w:tc>
          <w:tcPr>
            <w:tcW w:w="2551" w:type="dxa"/>
          </w:tcPr>
          <w:p w14:paraId="251E4C33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165E1367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34BC2D10" w14:textId="77777777" w:rsidTr="00EF50A1">
        <w:tc>
          <w:tcPr>
            <w:tcW w:w="907" w:type="dxa"/>
          </w:tcPr>
          <w:p w14:paraId="51BC2ED9" w14:textId="10E7CB36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1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3B5E0C94" w14:textId="099F291C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Объем просроченной дебиторской задолженности главного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 по администрируемым доходам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 (без учета безвозмездных поступлений) на начало отчетного года</w:t>
            </w:r>
          </w:p>
        </w:tc>
        <w:tc>
          <w:tcPr>
            <w:tcW w:w="2551" w:type="dxa"/>
          </w:tcPr>
          <w:p w14:paraId="22156A20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</w:tcPr>
          <w:p w14:paraId="2A9517BB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07EB" w:rsidRPr="008D7942" w14:paraId="6241F26E" w14:textId="77777777" w:rsidTr="00EF50A1">
        <w:tc>
          <w:tcPr>
            <w:tcW w:w="907" w:type="dxa"/>
            <w:tcBorders>
              <w:bottom w:val="single" w:sz="4" w:space="0" w:color="auto"/>
            </w:tcBorders>
          </w:tcPr>
          <w:p w14:paraId="32198745" w14:textId="654F98DC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2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  <w:tcBorders>
              <w:bottom w:val="single" w:sz="4" w:space="0" w:color="auto"/>
            </w:tcBorders>
          </w:tcPr>
          <w:p w14:paraId="18672E59" w14:textId="5218D3DD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Объем просроченной дебиторской задолженности главного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 по администрируемым доходам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 (без учета безвозмездных поступлений) на конец отчетного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69BC5C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86BFFD1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535C" w:rsidRPr="008D7942" w14:paraId="1A1D8F4C" w14:textId="77777777" w:rsidTr="00EF50A1">
        <w:tblPrEx>
          <w:tblBorders>
            <w:insideH w:val="nil"/>
          </w:tblBorders>
        </w:tblPrEx>
        <w:trPr>
          <w:trHeight w:val="1265"/>
        </w:trPr>
        <w:tc>
          <w:tcPr>
            <w:tcW w:w="907" w:type="dxa"/>
            <w:tcBorders>
              <w:top w:val="single" w:sz="4" w:space="0" w:color="auto"/>
            </w:tcBorders>
          </w:tcPr>
          <w:p w14:paraId="16FE4965" w14:textId="02F4FCB1" w:rsidR="0070535C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  <w:tcBorders>
              <w:top w:val="single" w:sz="4" w:space="0" w:color="auto"/>
              <w:bottom w:val="single" w:sz="4" w:space="0" w:color="auto"/>
            </w:tcBorders>
          </w:tcPr>
          <w:p w14:paraId="34525C98" w14:textId="4462BB6C" w:rsidR="0070535C" w:rsidRPr="00D6118C" w:rsidRDefault="0070535C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>Количество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местного бюджета, за исключением безвозмездных поступлений, администрируемым главными администраторами доходов местного бюджета, по состоянию на 1 января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B6EFD6" w14:textId="77777777" w:rsidR="0070535C" w:rsidRPr="008D7942" w:rsidRDefault="0070535C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31BBC8F" w14:textId="77777777" w:rsidR="0070535C" w:rsidRPr="008D7942" w:rsidRDefault="0070535C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6D9D17A5" w14:textId="77777777" w:rsidTr="00EF50A1">
        <w:tc>
          <w:tcPr>
            <w:tcW w:w="907" w:type="dxa"/>
          </w:tcPr>
          <w:p w14:paraId="2B2BDDE9" w14:textId="123B48E9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4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CECF31C" w14:textId="774BDEBB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Общее количество начислений по закрепленным </w:t>
            </w:r>
            <w:r w:rsidR="005E7ECA" w:rsidRPr="00D6118C">
              <w:rPr>
                <w:sz w:val="22"/>
                <w:szCs w:val="22"/>
              </w:rPr>
              <w:t>источникам доходов</w:t>
            </w:r>
            <w:r w:rsidR="00120B06" w:rsidRPr="00D6118C">
              <w:rPr>
                <w:sz w:val="22"/>
                <w:szCs w:val="22"/>
              </w:rPr>
              <w:t xml:space="preserve">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</w:t>
            </w:r>
            <w:r w:rsidR="00120B06" w:rsidRPr="00D6118C">
              <w:rPr>
                <w:sz w:val="22"/>
                <w:szCs w:val="22"/>
              </w:rPr>
              <w:t xml:space="preserve">за исключением безвозмездных поступлений, администрируемым главными администраторами доходов местного бюджета, </w:t>
            </w:r>
            <w:r w:rsidRPr="00D6118C">
              <w:rPr>
                <w:sz w:val="22"/>
                <w:szCs w:val="22"/>
              </w:rPr>
              <w:t xml:space="preserve">подлежащих передаче в государственную информационную систему о </w:t>
            </w:r>
            <w:r w:rsidR="00F53673" w:rsidRPr="00D6118C">
              <w:rPr>
                <w:sz w:val="22"/>
                <w:szCs w:val="22"/>
              </w:rPr>
              <w:t>государственных</w:t>
            </w:r>
            <w:r w:rsidRPr="00D6118C">
              <w:rPr>
                <w:sz w:val="22"/>
                <w:szCs w:val="22"/>
              </w:rPr>
              <w:t xml:space="preserve"> и муниципальных платежах, по состоянию на 1 января года, следующего за </w:t>
            </w:r>
            <w:r w:rsidRPr="00D6118C">
              <w:rPr>
                <w:sz w:val="22"/>
                <w:szCs w:val="22"/>
              </w:rPr>
              <w:lastRenderedPageBreak/>
              <w:t>отчетным</w:t>
            </w:r>
          </w:p>
        </w:tc>
        <w:tc>
          <w:tcPr>
            <w:tcW w:w="2551" w:type="dxa"/>
          </w:tcPr>
          <w:p w14:paraId="39374D3E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702" w:type="dxa"/>
          </w:tcPr>
          <w:p w14:paraId="199B15B9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0A2D36C8" w14:textId="77777777" w:rsidTr="00EF50A1">
        <w:tc>
          <w:tcPr>
            <w:tcW w:w="907" w:type="dxa"/>
          </w:tcPr>
          <w:p w14:paraId="3EA1130C" w14:textId="5C820288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5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46481CF" w14:textId="0D7F10BD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Правовой акт главного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утверждающий методику прогнозирования поступлений доходов</w:t>
            </w:r>
            <w:r w:rsidR="001B3754" w:rsidRPr="00D6118C">
              <w:rPr>
                <w:sz w:val="22"/>
                <w:szCs w:val="22"/>
              </w:rPr>
              <w:t xml:space="preserve">  </w:t>
            </w:r>
            <w:hyperlink w:anchor="Par338" w:history="1">
              <w:r w:rsidR="001B3754" w:rsidRPr="00D6118C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1" w:type="dxa"/>
          </w:tcPr>
          <w:p w14:paraId="5ED4C2DB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2344318A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1500082D" w14:textId="77777777" w:rsidTr="00EF50A1">
        <w:tc>
          <w:tcPr>
            <w:tcW w:w="907" w:type="dxa"/>
          </w:tcPr>
          <w:p w14:paraId="039B3A40" w14:textId="02D9A825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6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75166770" w14:textId="7C8B818C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Сумма невыясненных поступлений, зачисляемых в </w:t>
            </w:r>
            <w:r w:rsidR="00AE6BBA" w:rsidRPr="00D6118C">
              <w:rPr>
                <w:sz w:val="22"/>
                <w:szCs w:val="22"/>
              </w:rPr>
              <w:t>местный</w:t>
            </w:r>
            <w:r w:rsidRPr="00D6118C">
              <w:rPr>
                <w:sz w:val="22"/>
                <w:szCs w:val="22"/>
              </w:rPr>
              <w:t xml:space="preserve"> бюджет на лицевой счет администратора доходов бюджета, по которой в отчетном году главным администратором (администратором)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 произведено уточнение вида и принадлежности платежа в срок, не превышающий 10 рабочих дней</w:t>
            </w:r>
            <w:r w:rsidR="00863771" w:rsidRPr="00D6118C">
              <w:t xml:space="preserve"> </w:t>
            </w:r>
            <w:r w:rsidR="00863771" w:rsidRPr="0070535C">
              <w:t>со дня, следующего за днем зачисления средств</w:t>
            </w:r>
          </w:p>
        </w:tc>
        <w:tc>
          <w:tcPr>
            <w:tcW w:w="2551" w:type="dxa"/>
          </w:tcPr>
          <w:p w14:paraId="778B2ABF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</w:tcPr>
          <w:p w14:paraId="30F3D35B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116165A1" w14:textId="77777777" w:rsidTr="00EF50A1">
        <w:tc>
          <w:tcPr>
            <w:tcW w:w="907" w:type="dxa"/>
          </w:tcPr>
          <w:p w14:paraId="3D467014" w14:textId="6D2DBFD0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1</w:t>
            </w:r>
            <w:r w:rsidR="0070535C">
              <w:rPr>
                <w:sz w:val="22"/>
                <w:szCs w:val="22"/>
                <w:lang w:val="en-US"/>
              </w:rPr>
              <w:t>7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2467EEA" w14:textId="79670426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Сумма доходов, отнесенных к невыясненным поступлениям, зачисляемым в </w:t>
            </w:r>
            <w:r w:rsidR="00AE6BBA" w:rsidRPr="00D6118C">
              <w:rPr>
                <w:sz w:val="22"/>
                <w:szCs w:val="22"/>
              </w:rPr>
              <w:t>местный</w:t>
            </w:r>
            <w:r w:rsidRPr="00D6118C">
              <w:rPr>
                <w:sz w:val="22"/>
                <w:szCs w:val="22"/>
              </w:rPr>
              <w:t xml:space="preserve"> бюджет на лицевой счет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в отчетном году с учетом остатков, неуточненных на 1 января отчетного года</w:t>
            </w:r>
            <w:r w:rsidR="005E7ECA" w:rsidRPr="00D6118C">
              <w:rPr>
                <w:sz w:val="22"/>
                <w:szCs w:val="22"/>
              </w:rPr>
              <w:t xml:space="preserve">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2551" w:type="dxa"/>
          </w:tcPr>
          <w:p w14:paraId="757FB411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</w:tcPr>
          <w:p w14:paraId="3F2BE0F1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7684F4CE" w14:textId="77777777" w:rsidTr="00EF50A1">
        <w:tc>
          <w:tcPr>
            <w:tcW w:w="907" w:type="dxa"/>
          </w:tcPr>
          <w:p w14:paraId="6084906D" w14:textId="342065D3" w:rsidR="001F55EF" w:rsidRPr="008D7942" w:rsidRDefault="0038295D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1F55EF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8A5959D" w14:textId="77608022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Количество платежных документов, отнесенных к невыясненным поступлениям, зачисляемым в </w:t>
            </w:r>
            <w:r w:rsidR="00AE6BBA" w:rsidRPr="00D6118C">
              <w:rPr>
                <w:sz w:val="22"/>
                <w:szCs w:val="22"/>
              </w:rPr>
              <w:t>местный</w:t>
            </w:r>
            <w:r w:rsidRPr="00D6118C">
              <w:rPr>
                <w:sz w:val="22"/>
                <w:szCs w:val="22"/>
              </w:rPr>
              <w:t xml:space="preserve"> бюджет на лицевой счет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по которым в отчетном году произведено уточнение вида и принадлежности платежа в срок, не превышающий 10 рабочих дней</w:t>
            </w:r>
            <w:r w:rsidR="00863771" w:rsidRPr="00D6118C">
              <w:t xml:space="preserve"> </w:t>
            </w:r>
            <w:r w:rsidR="00863771" w:rsidRPr="0038295D">
              <w:t>со дня, следующего за днем зачисления средств</w:t>
            </w:r>
          </w:p>
        </w:tc>
        <w:tc>
          <w:tcPr>
            <w:tcW w:w="2551" w:type="dxa"/>
          </w:tcPr>
          <w:p w14:paraId="63699714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64D5BB72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5E4C6E38" w14:textId="77777777" w:rsidTr="00EF50A1">
        <w:tc>
          <w:tcPr>
            <w:tcW w:w="907" w:type="dxa"/>
          </w:tcPr>
          <w:p w14:paraId="65B06E5B" w14:textId="44B913BC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  <w:lang w:val="en-US"/>
              </w:rPr>
              <w:t>0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3C868C13" w14:textId="45E02624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Количество платежных документов, отнесенных к невыясненным поступлениям, зачисляемым в </w:t>
            </w:r>
            <w:r w:rsidR="00AE6BBA" w:rsidRPr="00D6118C">
              <w:rPr>
                <w:sz w:val="22"/>
                <w:szCs w:val="22"/>
              </w:rPr>
              <w:t>местный</w:t>
            </w:r>
            <w:r w:rsidRPr="00D6118C">
              <w:rPr>
                <w:sz w:val="22"/>
                <w:szCs w:val="22"/>
              </w:rPr>
              <w:t xml:space="preserve"> бюджет на лицевой счет администратора доходов </w:t>
            </w:r>
            <w:r w:rsidR="00741DBB" w:rsidRPr="00D6118C">
              <w:rPr>
                <w:sz w:val="22"/>
                <w:szCs w:val="22"/>
              </w:rPr>
              <w:t>местного</w:t>
            </w:r>
            <w:r w:rsidRPr="00D6118C">
              <w:rPr>
                <w:sz w:val="22"/>
                <w:szCs w:val="22"/>
              </w:rPr>
              <w:t xml:space="preserve"> бюджета, в отчетном году с учетом количества платежных документов, не</w:t>
            </w:r>
            <w:r w:rsidR="000A09FE" w:rsidRPr="00D6118C">
              <w:rPr>
                <w:sz w:val="22"/>
                <w:szCs w:val="22"/>
              </w:rPr>
              <w:t xml:space="preserve"> </w:t>
            </w:r>
            <w:r w:rsidRPr="00D6118C">
              <w:rPr>
                <w:sz w:val="22"/>
                <w:szCs w:val="22"/>
              </w:rPr>
              <w:t>уточненных на 1 января отчетного года</w:t>
            </w:r>
            <w:r w:rsidR="000A09FE" w:rsidRPr="00D6118C">
              <w:rPr>
                <w:sz w:val="22"/>
                <w:szCs w:val="22"/>
              </w:rPr>
              <w:t xml:space="preserve">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2551" w:type="dxa"/>
          </w:tcPr>
          <w:p w14:paraId="10B887C7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123D8CBA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356EB325" w14:textId="77777777" w:rsidTr="00EF50A1">
        <w:tc>
          <w:tcPr>
            <w:tcW w:w="907" w:type="dxa"/>
          </w:tcPr>
          <w:p w14:paraId="352D5274" w14:textId="5337604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  <w:lang w:val="en-US"/>
              </w:rPr>
              <w:t>1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26C10C80" w14:textId="3B2EB45E" w:rsidR="001F55EF" w:rsidRPr="00D6118C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6118C">
              <w:rPr>
                <w:sz w:val="22"/>
                <w:szCs w:val="22"/>
              </w:rPr>
              <w:t xml:space="preserve">Количество </w:t>
            </w:r>
            <w:r w:rsidR="00741DBB" w:rsidRPr="00D6118C">
              <w:rPr>
                <w:sz w:val="22"/>
                <w:szCs w:val="22"/>
              </w:rPr>
              <w:t>муниципальных</w:t>
            </w:r>
            <w:r w:rsidRPr="00D6118C">
              <w:rPr>
                <w:sz w:val="22"/>
                <w:szCs w:val="22"/>
              </w:rPr>
              <w:t xml:space="preserve"> учреждений, до которых доведены </w:t>
            </w:r>
            <w:r w:rsidR="00AE6BBA" w:rsidRPr="00D6118C">
              <w:rPr>
                <w:sz w:val="22"/>
                <w:szCs w:val="22"/>
              </w:rPr>
              <w:t>муниципальные</w:t>
            </w:r>
            <w:r w:rsidRPr="00D6118C">
              <w:rPr>
                <w:sz w:val="22"/>
                <w:szCs w:val="22"/>
              </w:rPr>
              <w:t xml:space="preserve"> задания в отчетном году</w:t>
            </w:r>
          </w:p>
        </w:tc>
        <w:tc>
          <w:tcPr>
            <w:tcW w:w="2551" w:type="dxa"/>
          </w:tcPr>
          <w:p w14:paraId="5709549A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1BFF8A70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5996D195" w14:textId="77777777" w:rsidTr="00EF50A1">
        <w:tc>
          <w:tcPr>
            <w:tcW w:w="907" w:type="dxa"/>
          </w:tcPr>
          <w:p w14:paraId="72DB5EB7" w14:textId="4798C165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  <w:lang w:val="en-US"/>
              </w:rPr>
              <w:t>2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64CD8F3C" w14:textId="367BEB1B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Количество </w:t>
            </w:r>
            <w:r w:rsidR="00741DBB" w:rsidRPr="008D7942">
              <w:rPr>
                <w:sz w:val="22"/>
                <w:szCs w:val="22"/>
              </w:rPr>
              <w:t>муниципальных</w:t>
            </w:r>
            <w:r w:rsidRPr="008D7942">
              <w:rPr>
                <w:sz w:val="22"/>
                <w:szCs w:val="22"/>
              </w:rPr>
              <w:t xml:space="preserve"> учреждений, выполнивших </w:t>
            </w:r>
            <w:r w:rsidR="00AE6BBA" w:rsidRPr="008D7942">
              <w:rPr>
                <w:sz w:val="22"/>
                <w:szCs w:val="22"/>
              </w:rPr>
              <w:t xml:space="preserve">муниципальное </w:t>
            </w:r>
            <w:r w:rsidRPr="008D7942">
              <w:rPr>
                <w:sz w:val="22"/>
                <w:szCs w:val="22"/>
              </w:rPr>
              <w:t xml:space="preserve">задание в соответствии с порядком формирования </w:t>
            </w:r>
            <w:r w:rsidR="00AE6BBA" w:rsidRPr="008D7942">
              <w:rPr>
                <w:sz w:val="22"/>
                <w:szCs w:val="22"/>
              </w:rPr>
              <w:t>муниципального</w:t>
            </w:r>
            <w:r w:rsidRPr="008D7942">
              <w:rPr>
                <w:sz w:val="22"/>
                <w:szCs w:val="22"/>
              </w:rPr>
              <w:t xml:space="preserve"> задания в отношении </w:t>
            </w:r>
            <w:r w:rsidR="00741DBB" w:rsidRPr="008D7942">
              <w:rPr>
                <w:sz w:val="22"/>
                <w:szCs w:val="22"/>
              </w:rPr>
              <w:t>муниципальных</w:t>
            </w:r>
            <w:r w:rsidRPr="008D7942">
              <w:rPr>
                <w:sz w:val="22"/>
                <w:szCs w:val="22"/>
              </w:rPr>
              <w:t xml:space="preserve"> учреждений и финансового обеспечения выполнения </w:t>
            </w:r>
            <w:r w:rsidR="00AE6BBA" w:rsidRPr="008D7942">
              <w:rPr>
                <w:sz w:val="22"/>
                <w:szCs w:val="22"/>
              </w:rPr>
              <w:t>муниципального</w:t>
            </w:r>
            <w:r w:rsidRPr="008D7942">
              <w:rPr>
                <w:sz w:val="22"/>
                <w:szCs w:val="22"/>
              </w:rPr>
              <w:t xml:space="preserve"> задания, установленным </w:t>
            </w:r>
            <w:r w:rsidR="00AE6BBA" w:rsidRPr="008D7942">
              <w:rPr>
                <w:sz w:val="22"/>
                <w:szCs w:val="22"/>
              </w:rPr>
              <w:t>администрацией муниципального образования</w:t>
            </w:r>
            <w:r w:rsidRPr="008D7942">
              <w:rPr>
                <w:sz w:val="22"/>
                <w:szCs w:val="22"/>
              </w:rPr>
              <w:t>, по итогам отчетного года</w:t>
            </w:r>
          </w:p>
        </w:tc>
        <w:tc>
          <w:tcPr>
            <w:tcW w:w="2551" w:type="dxa"/>
          </w:tcPr>
          <w:p w14:paraId="3CFCDB45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4B74C42D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614D0EB4" w14:textId="77777777" w:rsidTr="00EF50A1">
        <w:tc>
          <w:tcPr>
            <w:tcW w:w="907" w:type="dxa"/>
          </w:tcPr>
          <w:p w14:paraId="09F315CD" w14:textId="1770EFF8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  <w:lang w:val="en-US"/>
              </w:rPr>
              <w:t>3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D9816B0" w14:textId="57F750DA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на очередной финансовый год результатов оценки потребности в оказании </w:t>
            </w:r>
            <w:r w:rsidR="00741DBB" w:rsidRPr="008D7942">
              <w:rPr>
                <w:sz w:val="22"/>
                <w:szCs w:val="22"/>
              </w:rPr>
              <w:t>муниципальных</w:t>
            </w:r>
            <w:r w:rsidRPr="008D7942">
              <w:rPr>
                <w:sz w:val="22"/>
                <w:szCs w:val="22"/>
              </w:rPr>
              <w:t xml:space="preserve"> услуг (выполнении работ) в отчетном году </w:t>
            </w:r>
            <w:r w:rsidR="001B3754" w:rsidRPr="008D7942">
              <w:rPr>
                <w:sz w:val="22"/>
                <w:szCs w:val="22"/>
              </w:rPr>
              <w:t>&lt;2&gt;</w:t>
            </w:r>
          </w:p>
        </w:tc>
        <w:tc>
          <w:tcPr>
            <w:tcW w:w="2551" w:type="dxa"/>
          </w:tcPr>
          <w:p w14:paraId="5EAB4723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6BD4E473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71073385" w14:textId="77777777" w:rsidTr="00EF50A1">
        <w:tc>
          <w:tcPr>
            <w:tcW w:w="907" w:type="dxa"/>
          </w:tcPr>
          <w:p w14:paraId="7F284AF1" w14:textId="7F48DEE2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  <w:lang w:val="en-US"/>
              </w:rPr>
              <w:t>4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7CFF69D" w14:textId="011D7286" w:rsidR="001F55EF" w:rsidRPr="008D7942" w:rsidRDefault="00367E5C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Правовой акт главного администратора бюджетных средств, обеспечивающий проведение мониторинга деятельности бюджетных и автономных учреждений и (или) мониторинга качества финансового менеджмента в отношении подведомственных администраторов бюджетных средств </w:t>
            </w:r>
            <w:hyperlink w:anchor="Par338" w:history="1">
              <w:r w:rsidRPr="008D794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1" w:type="dxa"/>
          </w:tcPr>
          <w:p w14:paraId="1034B0A4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5069419E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F55EF" w:rsidRPr="008D7942" w14:paraId="1626FE9E" w14:textId="77777777" w:rsidTr="00EF50A1">
        <w:tc>
          <w:tcPr>
            <w:tcW w:w="907" w:type="dxa"/>
          </w:tcPr>
          <w:p w14:paraId="3C506F73" w14:textId="4F8586C4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lastRenderedPageBreak/>
              <w:t>2</w:t>
            </w:r>
            <w:r w:rsidR="0038295D">
              <w:rPr>
                <w:sz w:val="22"/>
                <w:szCs w:val="22"/>
                <w:lang w:val="en-US"/>
              </w:rPr>
              <w:t>5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74D06B9C" w14:textId="6D0DFB10" w:rsidR="001F55EF" w:rsidRPr="008D7942" w:rsidRDefault="00367E5C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результатов проведения мониторинга деятельности бюджетных и автономных учреждений </w:t>
            </w:r>
            <w:r w:rsidR="00114674" w:rsidRPr="0038295D">
              <w:rPr>
                <w:sz w:val="22"/>
                <w:szCs w:val="22"/>
              </w:rPr>
              <w:t>и (</w:t>
            </w:r>
            <w:r w:rsidRPr="0038295D">
              <w:rPr>
                <w:sz w:val="22"/>
                <w:szCs w:val="22"/>
              </w:rPr>
              <w:t>или</w:t>
            </w:r>
            <w:r w:rsidR="00114674" w:rsidRPr="0038295D">
              <w:rPr>
                <w:sz w:val="22"/>
                <w:szCs w:val="22"/>
              </w:rPr>
              <w:t>)</w:t>
            </w:r>
            <w:r w:rsidRPr="0038295D">
              <w:rPr>
                <w:sz w:val="22"/>
                <w:szCs w:val="22"/>
              </w:rPr>
              <w:t xml:space="preserve"> мониторинга качества финансового менеджмента в отношении подведомственных </w:t>
            </w:r>
            <w:r w:rsidRPr="008D7942">
              <w:rPr>
                <w:sz w:val="22"/>
                <w:szCs w:val="22"/>
              </w:rPr>
              <w:t xml:space="preserve">администраторов бюджетных средств </w:t>
            </w:r>
            <w:hyperlink w:anchor="Par339" w:history="1">
              <w:r w:rsidRPr="008D794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551" w:type="dxa"/>
          </w:tcPr>
          <w:p w14:paraId="7ABD41E5" w14:textId="77777777" w:rsidR="001F55EF" w:rsidRPr="008D7942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4995E2B4" w14:textId="77777777" w:rsidR="001F55EF" w:rsidRPr="008D7942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6227B" w:rsidRPr="008D7942" w14:paraId="12FF9592" w14:textId="77777777" w:rsidTr="00EF50A1">
        <w:tc>
          <w:tcPr>
            <w:tcW w:w="907" w:type="dxa"/>
          </w:tcPr>
          <w:p w14:paraId="3C09B282" w14:textId="437A2C0E" w:rsidR="00D6227B" w:rsidRPr="0038295D" w:rsidRDefault="0038295D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B11EFC7" w14:textId="50421F6C" w:rsidR="00D6227B" w:rsidRPr="00F83E34" w:rsidRDefault="00D6227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3E34">
              <w:rPr>
                <w:sz w:val="22"/>
                <w:szCs w:val="22"/>
              </w:rPr>
              <w:t xml:space="preserve">Правовой акт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</w:t>
            </w:r>
            <w:hyperlink w:anchor="P374" w:history="1">
              <w:r w:rsidRPr="00F83E34">
                <w:rPr>
                  <w:rStyle w:val="affa"/>
                  <w:color w:val="auto"/>
                  <w:sz w:val="22"/>
                  <w:szCs w:val="22"/>
                </w:rPr>
                <w:t>1</w:t>
              </w:r>
            </w:hyperlink>
          </w:p>
        </w:tc>
        <w:tc>
          <w:tcPr>
            <w:tcW w:w="2551" w:type="dxa"/>
          </w:tcPr>
          <w:p w14:paraId="5A289B3B" w14:textId="58C416E9" w:rsidR="00D6227B" w:rsidRPr="00F83E34" w:rsidRDefault="00D6227B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3E34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62D7FC86" w14:textId="77777777" w:rsidR="00D6227B" w:rsidRPr="008D7942" w:rsidRDefault="00D6227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44CD08BC" w14:textId="77777777" w:rsidTr="00EF50A1">
        <w:tc>
          <w:tcPr>
            <w:tcW w:w="907" w:type="dxa"/>
          </w:tcPr>
          <w:p w14:paraId="5696B7F3" w14:textId="795C16EE" w:rsidR="00397DBE" w:rsidRPr="008D7942" w:rsidRDefault="0038295D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861" w:type="dxa"/>
          </w:tcPr>
          <w:p w14:paraId="6F1BD179" w14:textId="1F8636C9" w:rsidR="00397DBE" w:rsidRPr="0038295D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8295D">
              <w:rPr>
                <w:sz w:val="22"/>
                <w:szCs w:val="22"/>
              </w:rPr>
              <w:t>Объем субсидии на финансовое обеспечение выполнения муниципального задания, подлежащей возврату в установленных случаях по итогам отчетного года</w:t>
            </w:r>
          </w:p>
        </w:tc>
        <w:tc>
          <w:tcPr>
            <w:tcW w:w="2551" w:type="dxa"/>
          </w:tcPr>
          <w:p w14:paraId="193FF3E3" w14:textId="27506549" w:rsidR="00397DBE" w:rsidRPr="0038295D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295D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457C18B7" w14:textId="77777777" w:rsidR="00397DBE" w:rsidRPr="0038295D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96C7822" w14:textId="77777777" w:rsidTr="00EF50A1">
        <w:tc>
          <w:tcPr>
            <w:tcW w:w="907" w:type="dxa"/>
          </w:tcPr>
          <w:p w14:paraId="172CD2CA" w14:textId="1AE46BE1" w:rsidR="00397DBE" w:rsidRPr="008D7942" w:rsidRDefault="0038295D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861" w:type="dxa"/>
          </w:tcPr>
          <w:p w14:paraId="2D9F3D9E" w14:textId="1A4A1720" w:rsidR="00397DBE" w:rsidRPr="0038295D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8295D">
              <w:rPr>
                <w:sz w:val="22"/>
                <w:szCs w:val="22"/>
              </w:rPr>
              <w:t>Объем субсидии на финансовое обеспечение выполнения муниципального задания, возвращенной в установленный срок по итогам отчетного года</w:t>
            </w:r>
          </w:p>
        </w:tc>
        <w:tc>
          <w:tcPr>
            <w:tcW w:w="2551" w:type="dxa"/>
          </w:tcPr>
          <w:p w14:paraId="510BA3A6" w14:textId="7F032D2D" w:rsidR="00397DBE" w:rsidRPr="0038295D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295D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4691FB8F" w14:textId="77777777" w:rsidR="00397DBE" w:rsidRPr="0038295D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39A9F4D0" w14:textId="77777777" w:rsidTr="00EF50A1">
        <w:tc>
          <w:tcPr>
            <w:tcW w:w="907" w:type="dxa"/>
          </w:tcPr>
          <w:p w14:paraId="7102A419" w14:textId="7877D7FC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2</w:t>
            </w:r>
            <w:r w:rsidR="0038295D">
              <w:rPr>
                <w:sz w:val="22"/>
                <w:szCs w:val="22"/>
              </w:rPr>
              <w:t>9</w:t>
            </w:r>
            <w:r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0D5E55D6" w14:textId="77A6B216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Объем просроченной кредиторской задолженности бюджетных и автономных учреждений</w:t>
            </w:r>
            <w:r>
              <w:rPr>
                <w:sz w:val="22"/>
                <w:szCs w:val="22"/>
              </w:rPr>
              <w:t>,</w:t>
            </w:r>
            <w:r w:rsidRPr="008D7942">
              <w:rPr>
                <w:sz w:val="22"/>
                <w:szCs w:val="22"/>
              </w:rPr>
              <w:t xml:space="preserve"> </w:t>
            </w:r>
            <w:r w:rsidRPr="0038295D">
              <w:rPr>
                <w:sz w:val="22"/>
              </w:rPr>
              <w:t>в отношении которых главный администратор бюджетных средств осуществляет функции и полномочия учредителя,</w:t>
            </w:r>
            <w:r w:rsidRPr="0038295D">
              <w:rPr>
                <w:sz w:val="22"/>
                <w:szCs w:val="22"/>
              </w:rPr>
              <w:t xml:space="preserve"> по состоянию на 1 января отчетного года</w:t>
            </w:r>
          </w:p>
        </w:tc>
        <w:tc>
          <w:tcPr>
            <w:tcW w:w="2551" w:type="dxa"/>
          </w:tcPr>
          <w:p w14:paraId="770FA4DE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2E34C658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3F69EF62" w14:textId="77777777" w:rsidTr="00EF50A1">
        <w:tc>
          <w:tcPr>
            <w:tcW w:w="907" w:type="dxa"/>
          </w:tcPr>
          <w:p w14:paraId="4821970B" w14:textId="34A5EE57" w:rsidR="00397DBE" w:rsidRPr="008D7942" w:rsidRDefault="0038295D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97DBE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4BAC65C6" w14:textId="365DEFD6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Объем просроченной кредиторской задолженности бюджетных и автономных учреждений</w:t>
            </w:r>
            <w:r>
              <w:rPr>
                <w:sz w:val="22"/>
                <w:szCs w:val="22"/>
              </w:rPr>
              <w:t xml:space="preserve">, </w:t>
            </w:r>
            <w:r w:rsidRPr="0038295D">
              <w:rPr>
                <w:sz w:val="22"/>
              </w:rPr>
              <w:t>в отношении которых главный администратор бюджетных средств осуществляет функции и полномочия учредителя,</w:t>
            </w:r>
            <w:r w:rsidRPr="0038295D">
              <w:rPr>
                <w:sz w:val="22"/>
                <w:szCs w:val="22"/>
              </w:rPr>
              <w:t xml:space="preserve"> по состоянию на 1 января года, следующего за отчетным</w:t>
            </w:r>
          </w:p>
        </w:tc>
        <w:tc>
          <w:tcPr>
            <w:tcW w:w="2551" w:type="dxa"/>
          </w:tcPr>
          <w:p w14:paraId="2FC94289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тыс. рублей</w:t>
            </w:r>
          </w:p>
        </w:tc>
        <w:tc>
          <w:tcPr>
            <w:tcW w:w="1702" w:type="dxa"/>
          </w:tcPr>
          <w:p w14:paraId="570A40EF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5575837E" w14:textId="77777777" w:rsidTr="00EF50A1">
        <w:tc>
          <w:tcPr>
            <w:tcW w:w="907" w:type="dxa"/>
          </w:tcPr>
          <w:p w14:paraId="5E116548" w14:textId="7547EA5A" w:rsidR="00397DBE" w:rsidRPr="008D7942" w:rsidRDefault="0038295D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97DBE" w:rsidRPr="008D7942">
              <w:rPr>
                <w:sz w:val="22"/>
                <w:szCs w:val="22"/>
              </w:rPr>
              <w:t>.</w:t>
            </w:r>
          </w:p>
        </w:tc>
        <w:tc>
          <w:tcPr>
            <w:tcW w:w="9861" w:type="dxa"/>
          </w:tcPr>
          <w:p w14:paraId="5C675D76" w14:textId="3918A813" w:rsidR="00397DBE" w:rsidRPr="00102A7D" w:rsidRDefault="00397DBE" w:rsidP="00397DBE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Размещение в полном объеме на официальном сайте для размещения информации о государственных (муниципальных) учреждениях (www.bus.gov.ru) в информационно-телекоммуникационной сети «Интернет» информации в соответствии с требованиями к порядку формирования структурированной информации о государственном (муниципальном) учреждении, устанавливаемыми Федеральным казначейством, на момент проведения мониторинга</w:t>
            </w:r>
            <w:r>
              <w:rPr>
                <w:sz w:val="22"/>
                <w:szCs w:val="22"/>
              </w:rPr>
              <w:t xml:space="preserve"> </w:t>
            </w:r>
            <w:r w:rsidRPr="0038295D">
              <w:rPr>
                <w:sz w:val="22"/>
                <w:szCs w:val="22"/>
              </w:rPr>
              <w:t>качества финансового менеджмента</w:t>
            </w:r>
          </w:p>
        </w:tc>
        <w:tc>
          <w:tcPr>
            <w:tcW w:w="2551" w:type="dxa"/>
          </w:tcPr>
          <w:p w14:paraId="04795DB3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3F0C49BC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72ACAC6" w14:textId="77777777" w:rsidTr="00EF50A1">
        <w:tc>
          <w:tcPr>
            <w:tcW w:w="907" w:type="dxa"/>
          </w:tcPr>
          <w:p w14:paraId="6A27720C" w14:textId="3986AB82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32.</w:t>
            </w:r>
          </w:p>
        </w:tc>
        <w:tc>
          <w:tcPr>
            <w:tcW w:w="9861" w:type="dxa"/>
          </w:tcPr>
          <w:p w14:paraId="064F1A3E" w14:textId="28F893A1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Число руководителей муниципальных учреждений, с которыми заключены контракты, предусматривающие оценку эффективности их деятельности, на момент проведения мониторинга качества финансового менеджмента &lt;</w:t>
            </w:r>
            <w:r w:rsidR="00D35058" w:rsidRPr="00F14D96">
              <w:rPr>
                <w:sz w:val="22"/>
                <w:szCs w:val="22"/>
              </w:rPr>
              <w:t>3</w:t>
            </w:r>
            <w:r w:rsidRPr="008D7942">
              <w:rPr>
                <w:sz w:val="22"/>
                <w:szCs w:val="22"/>
              </w:rPr>
              <w:t>&gt;</w:t>
            </w:r>
          </w:p>
        </w:tc>
        <w:tc>
          <w:tcPr>
            <w:tcW w:w="2551" w:type="dxa"/>
          </w:tcPr>
          <w:p w14:paraId="23AE8342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78EE406F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05A7929" w14:textId="77777777" w:rsidTr="00EF50A1">
        <w:tc>
          <w:tcPr>
            <w:tcW w:w="907" w:type="dxa"/>
          </w:tcPr>
          <w:p w14:paraId="6FB1EFDC" w14:textId="305ED191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33.</w:t>
            </w:r>
          </w:p>
        </w:tc>
        <w:tc>
          <w:tcPr>
            <w:tcW w:w="9861" w:type="dxa"/>
          </w:tcPr>
          <w:p w14:paraId="184BB446" w14:textId="7AEB6803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Общее число назначенных руководителей муниципальных учреждений на момент проведения мониторинга качества финансового менеджмента</w:t>
            </w:r>
          </w:p>
        </w:tc>
        <w:tc>
          <w:tcPr>
            <w:tcW w:w="2551" w:type="dxa"/>
          </w:tcPr>
          <w:p w14:paraId="2B4FA3E5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294F4017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36AFD4CD" w14:textId="77777777" w:rsidTr="00EF50A1">
        <w:tc>
          <w:tcPr>
            <w:tcW w:w="907" w:type="dxa"/>
          </w:tcPr>
          <w:p w14:paraId="09E70CB0" w14:textId="295B1BB0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34.</w:t>
            </w:r>
          </w:p>
        </w:tc>
        <w:tc>
          <w:tcPr>
            <w:tcW w:w="9861" w:type="dxa"/>
          </w:tcPr>
          <w:p w14:paraId="7FDE79E6" w14:textId="394E0F2A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Среднемесячная заработная плата руководителей, заместителей руководителей и главных </w:t>
            </w:r>
            <w:r w:rsidR="00F83E34" w:rsidRPr="008D7942">
              <w:rPr>
                <w:sz w:val="22"/>
                <w:szCs w:val="22"/>
              </w:rPr>
              <w:t xml:space="preserve">бухгалтеров </w:t>
            </w:r>
            <w:r w:rsidR="00F83E34" w:rsidRPr="00F83E34">
              <w:rPr>
                <w:sz w:val="22"/>
                <w:szCs w:val="22"/>
              </w:rPr>
              <w:t>муниципальных</w:t>
            </w:r>
            <w:r w:rsidRPr="00F83E34">
              <w:rPr>
                <w:sz w:val="22"/>
                <w:szCs w:val="22"/>
              </w:rPr>
              <w:t xml:space="preserve"> у</w:t>
            </w:r>
            <w:r w:rsidRPr="008D7942">
              <w:rPr>
                <w:sz w:val="22"/>
                <w:szCs w:val="22"/>
              </w:rPr>
              <w:t>чреждений,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2551" w:type="dxa"/>
          </w:tcPr>
          <w:p w14:paraId="14F77514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</w:tcPr>
          <w:p w14:paraId="745331F1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F0320D4" w14:textId="77777777" w:rsidTr="00EF50A1">
        <w:tc>
          <w:tcPr>
            <w:tcW w:w="907" w:type="dxa"/>
          </w:tcPr>
          <w:p w14:paraId="128385D5" w14:textId="2815F179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9861" w:type="dxa"/>
          </w:tcPr>
          <w:p w14:paraId="5AB1E92F" w14:textId="30D2D0F9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Среднемесячная заработная плата работников муниципальных учреждений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 (определяется в соответствии с положением об особенностях порядка исчисления средней заработной платы, утвержденным Правительством Российской Федерации)</w:t>
            </w:r>
          </w:p>
        </w:tc>
        <w:tc>
          <w:tcPr>
            <w:tcW w:w="2551" w:type="dxa"/>
          </w:tcPr>
          <w:p w14:paraId="764BA1BD" w14:textId="7777777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рублей</w:t>
            </w:r>
          </w:p>
        </w:tc>
        <w:tc>
          <w:tcPr>
            <w:tcW w:w="1702" w:type="dxa"/>
          </w:tcPr>
          <w:p w14:paraId="4E88BE8E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64F4A34" w14:textId="77777777" w:rsidTr="00EF50A1">
        <w:tc>
          <w:tcPr>
            <w:tcW w:w="907" w:type="dxa"/>
          </w:tcPr>
          <w:p w14:paraId="61A6CE2C" w14:textId="3C513042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532" w14:textId="313632FD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Количество проведенных в отчетном финансовом году контрольных мероприятий органами </w:t>
            </w:r>
            <w:r w:rsidRPr="002223B0">
              <w:rPr>
                <w:sz w:val="22"/>
                <w:szCs w:val="22"/>
              </w:rPr>
              <w:t xml:space="preserve">внешнего муниципального финансового контроля у ГАБС и в муниципальных учреждениях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8A1" w14:textId="60FC131D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5D92DDAE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1D749D1D" w14:textId="77777777" w:rsidTr="00EF50A1">
        <w:tc>
          <w:tcPr>
            <w:tcW w:w="907" w:type="dxa"/>
          </w:tcPr>
          <w:p w14:paraId="5DACD8DF" w14:textId="198B14B9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923" w14:textId="0CB0888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нарушений, выявленных у </w:t>
            </w:r>
            <w:r w:rsidRPr="00E31698">
              <w:rPr>
                <w:sz w:val="22"/>
                <w:szCs w:val="22"/>
              </w:rPr>
              <w:t>ГАБС</w:t>
            </w:r>
            <w:r w:rsidRPr="008D7942">
              <w:rPr>
                <w:sz w:val="22"/>
                <w:szCs w:val="22"/>
              </w:rPr>
              <w:t xml:space="preserve"> в ходе мероприятий по внешнему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3A9" w14:textId="7FE691CC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00DF9C1C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0F9F687E" w14:textId="77777777" w:rsidTr="00EF50A1">
        <w:tc>
          <w:tcPr>
            <w:tcW w:w="907" w:type="dxa"/>
          </w:tcPr>
          <w:p w14:paraId="6172376E" w14:textId="49135FFF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12C" w14:textId="2E240CDB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нарушений, выявленных </w:t>
            </w:r>
            <w:r w:rsidRPr="00E31698">
              <w:rPr>
                <w:sz w:val="22"/>
                <w:szCs w:val="22"/>
              </w:rPr>
              <w:t xml:space="preserve">в муниципальных учреждениях </w:t>
            </w:r>
            <w:r w:rsidRPr="008D7942">
              <w:rPr>
                <w:sz w:val="22"/>
                <w:szCs w:val="22"/>
              </w:rPr>
              <w:t>в ходе мероприятий по внешнему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980" w14:textId="397E59A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6BBB685B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67E53AB4" w14:textId="77777777" w:rsidTr="00EF50A1">
        <w:tc>
          <w:tcPr>
            <w:tcW w:w="907" w:type="dxa"/>
          </w:tcPr>
          <w:p w14:paraId="44484D03" w14:textId="343AC35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39.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24B" w14:textId="04F939AD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Количество нарушений, выявленных в ходе мероприятий по внутреннему муниципальному финансовому контролю, по состоянию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7CB" w14:textId="5C4495CD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4C976AB3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4DF9975F" w14:textId="77777777" w:rsidTr="00EF50A1">
        <w:tc>
          <w:tcPr>
            <w:tcW w:w="907" w:type="dxa"/>
          </w:tcPr>
          <w:p w14:paraId="42FA6B90" w14:textId="09B6FAC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7FC" w14:textId="62724EC3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Количество нарушений, выявленных в ходе мероприятий по внутреннему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BC3" w14:textId="2FF1DE42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6BCA6109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7567F1D8" w14:textId="77777777" w:rsidTr="00EF50A1">
        <w:tc>
          <w:tcPr>
            <w:tcW w:w="907" w:type="dxa"/>
          </w:tcPr>
          <w:p w14:paraId="1F23ED0E" w14:textId="3DD30D13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25DE">
              <w:rPr>
                <w:sz w:val="22"/>
                <w:szCs w:val="22"/>
              </w:rPr>
              <w:t>41.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F4D" w14:textId="183711D0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Количество нарушений, выявленных в ходе мероприятий по внешнему муниципальному финансовому контролю, по состоянию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62B" w14:textId="67494B00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7486E0B8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06FCD785" w14:textId="77777777" w:rsidTr="00EF50A1">
        <w:tc>
          <w:tcPr>
            <w:tcW w:w="907" w:type="dxa"/>
          </w:tcPr>
          <w:p w14:paraId="4477DBBF" w14:textId="505AAD39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42.</w:t>
            </w:r>
          </w:p>
        </w:tc>
        <w:tc>
          <w:tcPr>
            <w:tcW w:w="9861" w:type="dxa"/>
          </w:tcPr>
          <w:p w14:paraId="4535F784" w14:textId="17CB4F31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Количество нарушений, выявленных в ходе мероприятий по внешнему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2551" w:type="dxa"/>
          </w:tcPr>
          <w:p w14:paraId="42656795" w14:textId="1DB9F357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единиц</w:t>
            </w:r>
          </w:p>
        </w:tc>
        <w:tc>
          <w:tcPr>
            <w:tcW w:w="1702" w:type="dxa"/>
          </w:tcPr>
          <w:p w14:paraId="474396CB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25824C7B" w14:textId="77777777" w:rsidTr="00EF50A1">
        <w:tc>
          <w:tcPr>
            <w:tcW w:w="907" w:type="dxa"/>
          </w:tcPr>
          <w:p w14:paraId="4FAD9EFE" w14:textId="6227604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32F" w14:textId="09DCD594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 </w:t>
            </w:r>
            <w:hyperlink w:anchor="Par338" w:history="1">
              <w:r w:rsidRPr="008D794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4E8" w14:textId="54735139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1963D22A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0A3E3EEF" w14:textId="77777777" w:rsidTr="00EF50A1">
        <w:tc>
          <w:tcPr>
            <w:tcW w:w="907" w:type="dxa"/>
          </w:tcPr>
          <w:p w14:paraId="15FBE2E4" w14:textId="55F6FCD1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43-1.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BF9" w14:textId="02545EF0" w:rsidR="00397DBE" w:rsidRPr="00E31698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31698">
              <w:rPr>
                <w:sz w:val="22"/>
                <w:szCs w:val="22"/>
              </w:rPr>
              <w:t>Наличие утвержденного плана проведения аудиторских мероприятий</w:t>
            </w:r>
            <w:r w:rsidR="001B3C53" w:rsidRPr="00E31698">
              <w:rPr>
                <w:sz w:val="22"/>
                <w:szCs w:val="22"/>
              </w:rPr>
              <w:t xml:space="preserve"> в отчетном году</w:t>
            </w:r>
            <w:r w:rsidRPr="00E31698">
              <w:rPr>
                <w:sz w:val="22"/>
                <w:szCs w:val="22"/>
              </w:rPr>
              <w:t xml:space="preserve"> </w:t>
            </w:r>
            <w:hyperlink w:anchor="Par339" w:history="1">
              <w:r w:rsidRPr="00E3169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3AC" w14:textId="49FCB36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41E85CD5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73E974D0" w14:textId="77777777" w:rsidTr="00EF50A1">
        <w:tc>
          <w:tcPr>
            <w:tcW w:w="907" w:type="dxa"/>
          </w:tcPr>
          <w:p w14:paraId="72415998" w14:textId="3FACA724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43-2.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CDF" w14:textId="4EF806EA" w:rsidR="00397DBE" w:rsidRPr="00E31698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31698">
              <w:rPr>
                <w:sz w:val="22"/>
                <w:szCs w:val="22"/>
              </w:rPr>
              <w:t>Наличие утвержденных программ аудиторских мероприятий</w:t>
            </w:r>
            <w:r w:rsidR="001B3C53" w:rsidRPr="00E31698">
              <w:rPr>
                <w:sz w:val="22"/>
                <w:szCs w:val="22"/>
              </w:rPr>
              <w:t xml:space="preserve"> в отчетном году</w:t>
            </w:r>
            <w:r w:rsidRPr="00E31698">
              <w:rPr>
                <w:sz w:val="22"/>
                <w:szCs w:val="22"/>
              </w:rPr>
              <w:t xml:space="preserve"> </w:t>
            </w:r>
            <w:hyperlink w:anchor="Par339" w:history="1">
              <w:r w:rsidRPr="00E3169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C35" w14:textId="024EE9AD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2E32F4E3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0EBB5EDA" w14:textId="77777777" w:rsidTr="00EF50A1">
        <w:tc>
          <w:tcPr>
            <w:tcW w:w="907" w:type="dxa"/>
          </w:tcPr>
          <w:p w14:paraId="25F63434" w14:textId="34D04EB1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43-3.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894" w14:textId="18898885" w:rsidR="00397DBE" w:rsidRPr="00E31698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31698">
              <w:rPr>
                <w:sz w:val="22"/>
                <w:szCs w:val="22"/>
              </w:rPr>
              <w:t>Наличие заключения по результатам аудиторского мероприятия</w:t>
            </w:r>
            <w:r w:rsidR="001B3C53" w:rsidRPr="00E31698">
              <w:rPr>
                <w:sz w:val="22"/>
                <w:szCs w:val="22"/>
              </w:rPr>
              <w:t xml:space="preserve"> в отчетном году</w:t>
            </w:r>
            <w:r w:rsidRPr="00E31698">
              <w:rPr>
                <w:sz w:val="22"/>
                <w:szCs w:val="22"/>
              </w:rPr>
              <w:t xml:space="preserve"> </w:t>
            </w:r>
            <w:hyperlink w:anchor="Par339" w:history="1">
              <w:r w:rsidRPr="00E3169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FDD" w14:textId="1E11C4DD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7B0F22EA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142A2C1E" w14:textId="77777777" w:rsidTr="00EF50A1">
        <w:tc>
          <w:tcPr>
            <w:tcW w:w="907" w:type="dxa"/>
          </w:tcPr>
          <w:p w14:paraId="12BCDF81" w14:textId="7F1F4A25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303" w14:textId="3C0C4D54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расхождений с данными бюджетного учета, выявленных при проведении инвентаризации, определяемых в соответствии с </w:t>
            </w:r>
            <w:hyperlink r:id="rId12" w:history="1">
              <w:r w:rsidRPr="008D7942">
                <w:rPr>
                  <w:sz w:val="22"/>
                  <w:szCs w:val="22"/>
                </w:rPr>
                <w:t>таблицей</w:t>
              </w:r>
            </w:hyperlink>
            <w:r w:rsidRPr="008D7942">
              <w:rPr>
                <w:sz w:val="22"/>
                <w:szCs w:val="22"/>
              </w:rPr>
              <w:t xml:space="preserve"> "Сведения о проведении инвентаризации", заполненной по форме, установленной Инструкцией о порядке составления и представления годовой, квартальной и </w:t>
            </w:r>
            <w:r w:rsidRPr="008D7942">
              <w:rPr>
                <w:sz w:val="22"/>
                <w:szCs w:val="22"/>
              </w:rPr>
              <w:lastRenderedPageBreak/>
              <w:t>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по итогам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169" w14:textId="79629EC8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02" w:type="dxa"/>
          </w:tcPr>
          <w:p w14:paraId="0BDF64C9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1BEE7690" w14:textId="77777777" w:rsidTr="00EF50A1">
        <w:tc>
          <w:tcPr>
            <w:tcW w:w="907" w:type="dxa"/>
          </w:tcPr>
          <w:p w14:paraId="30EB3E1C" w14:textId="173745D8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F63" w14:textId="6203DB93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проведенных мероприятий ведомственного контроля в сфере закупок в </w:t>
            </w:r>
            <w:r w:rsidRPr="00E31698">
              <w:rPr>
                <w:sz w:val="22"/>
                <w:szCs w:val="22"/>
              </w:rPr>
              <w:t>соответствии с Законом №</w:t>
            </w:r>
            <w:r w:rsidR="001B3C53" w:rsidRPr="00E31698">
              <w:rPr>
                <w:sz w:val="22"/>
                <w:szCs w:val="22"/>
              </w:rPr>
              <w:t xml:space="preserve"> </w:t>
            </w:r>
            <w:r w:rsidRPr="00E31698">
              <w:rPr>
                <w:sz w:val="22"/>
                <w:szCs w:val="22"/>
              </w:rPr>
              <w:t xml:space="preserve">44-ФЗ в </w:t>
            </w:r>
            <w:r w:rsidR="00E31698" w:rsidRPr="00E31698">
              <w:rPr>
                <w:sz w:val="22"/>
                <w:szCs w:val="22"/>
              </w:rPr>
              <w:t>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34A" w14:textId="778E16D6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74B9EE0E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4B8B8CC2" w14:textId="77777777" w:rsidTr="00EF50A1">
        <w:tc>
          <w:tcPr>
            <w:tcW w:w="907" w:type="dxa"/>
          </w:tcPr>
          <w:p w14:paraId="2647464F" w14:textId="306B653E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FEE" w14:textId="38BF72B7" w:rsidR="00397DBE" w:rsidRPr="008A7B9C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нарушений, выявленных </w:t>
            </w:r>
            <w:r w:rsidRPr="00E31698">
              <w:rPr>
                <w:sz w:val="22"/>
                <w:szCs w:val="22"/>
              </w:rPr>
              <w:t xml:space="preserve">главным администратором бюджетных средств, при осуществлении ведомственного контроля в сфере </w:t>
            </w:r>
            <w:r w:rsidR="00E31698" w:rsidRPr="00E31698">
              <w:rPr>
                <w:sz w:val="22"/>
                <w:szCs w:val="22"/>
              </w:rPr>
              <w:t>закупок в</w:t>
            </w:r>
            <w:r w:rsidRPr="00E31698">
              <w:rPr>
                <w:sz w:val="22"/>
                <w:szCs w:val="22"/>
              </w:rPr>
              <w:t xml:space="preserve"> соответствии с Законом №</w:t>
            </w:r>
            <w:r w:rsidR="001B3C53" w:rsidRPr="00E31698">
              <w:rPr>
                <w:sz w:val="22"/>
                <w:szCs w:val="22"/>
              </w:rPr>
              <w:t xml:space="preserve"> </w:t>
            </w:r>
            <w:r w:rsidRPr="00E31698">
              <w:rPr>
                <w:sz w:val="22"/>
                <w:szCs w:val="22"/>
              </w:rPr>
              <w:t>44-ФЗ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F07" w14:textId="192EA51F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5FF4C08B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0F37FABB" w14:textId="77777777" w:rsidTr="00EF50A1">
        <w:tc>
          <w:tcPr>
            <w:tcW w:w="907" w:type="dxa"/>
          </w:tcPr>
          <w:p w14:paraId="358D0379" w14:textId="246CBD71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D53" w14:textId="25678AA3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 xml:space="preserve">Наличие нарушений, выявленных у </w:t>
            </w:r>
            <w:r w:rsidRPr="00E31698">
              <w:rPr>
                <w:sz w:val="22"/>
                <w:szCs w:val="22"/>
              </w:rPr>
              <w:t xml:space="preserve">ГАБС, при управлении и распоряжении муниципальной собственностью в отчетном году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738" w14:textId="55D3D3DD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1746B91B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435C876A" w14:textId="77777777" w:rsidTr="00EF50A1">
        <w:tc>
          <w:tcPr>
            <w:tcW w:w="907" w:type="dxa"/>
          </w:tcPr>
          <w:p w14:paraId="2E8D88C4" w14:textId="784A0159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71" w14:textId="60603BDF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Наличие нарушений, выявленных</w:t>
            </w:r>
            <w:r w:rsidR="00A67C4D" w:rsidRPr="00A67C4D">
              <w:rPr>
                <w:sz w:val="22"/>
                <w:szCs w:val="22"/>
              </w:rPr>
              <w:t xml:space="preserve"> </w:t>
            </w:r>
            <w:r w:rsidR="00A67C4D">
              <w:rPr>
                <w:sz w:val="22"/>
                <w:szCs w:val="22"/>
              </w:rPr>
              <w:t>у</w:t>
            </w:r>
            <w:r w:rsidRPr="008D7942">
              <w:rPr>
                <w:sz w:val="22"/>
                <w:szCs w:val="22"/>
              </w:rPr>
              <w:t xml:space="preserve"> муниципальных учреждений</w:t>
            </w:r>
            <w:r w:rsidR="00A67C4D">
              <w:rPr>
                <w:sz w:val="22"/>
                <w:szCs w:val="22"/>
              </w:rPr>
              <w:t>,</w:t>
            </w:r>
            <w:r w:rsidRPr="008D7942">
              <w:rPr>
                <w:sz w:val="22"/>
                <w:szCs w:val="22"/>
              </w:rPr>
              <w:t xml:space="preserve"> при управлении и распоряжении переданной в оперативное управление муниципальной собственностью,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B5B" w14:textId="019255F4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331EE5A4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7DBE" w:rsidRPr="008D7942" w14:paraId="534A6582" w14:textId="77777777" w:rsidTr="00EF50A1">
        <w:tc>
          <w:tcPr>
            <w:tcW w:w="907" w:type="dxa"/>
          </w:tcPr>
          <w:p w14:paraId="5ECD9C6E" w14:textId="04FC10EB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49.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0DD" w14:textId="15111803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Наличие нарушений порядка совершения крупной сделки</w:t>
            </w:r>
            <w:r>
              <w:rPr>
                <w:sz w:val="22"/>
                <w:szCs w:val="22"/>
              </w:rPr>
              <w:t xml:space="preserve">, </w:t>
            </w:r>
            <w:r w:rsidRPr="00E31698">
              <w:rPr>
                <w:sz w:val="22"/>
                <w:szCs w:val="22"/>
              </w:rPr>
              <w:t xml:space="preserve">выявленных </w:t>
            </w:r>
            <w:r w:rsidR="00E31698" w:rsidRPr="00E31698">
              <w:rPr>
                <w:sz w:val="22"/>
                <w:szCs w:val="22"/>
              </w:rPr>
              <w:t>у муниципальных</w:t>
            </w:r>
            <w:r w:rsidRPr="00E31698">
              <w:rPr>
                <w:sz w:val="22"/>
                <w:szCs w:val="22"/>
              </w:rPr>
              <w:t xml:space="preserve"> учреждений в </w:t>
            </w:r>
            <w:r w:rsidR="00232999" w:rsidRPr="00E31698">
              <w:rPr>
                <w:sz w:val="22"/>
                <w:szCs w:val="22"/>
              </w:rPr>
              <w:t>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D26" w14:textId="7DF96772" w:rsidR="00397DBE" w:rsidRPr="008D7942" w:rsidRDefault="00397DBE" w:rsidP="00397D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7942">
              <w:rPr>
                <w:sz w:val="22"/>
                <w:szCs w:val="22"/>
              </w:rPr>
              <w:t>да/нет</w:t>
            </w:r>
          </w:p>
        </w:tc>
        <w:tc>
          <w:tcPr>
            <w:tcW w:w="1702" w:type="dxa"/>
          </w:tcPr>
          <w:p w14:paraId="725573DA" w14:textId="77777777" w:rsidR="00397DBE" w:rsidRPr="008D7942" w:rsidRDefault="00397DBE" w:rsidP="00397D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B88248A" w14:textId="77777777" w:rsidR="001F55EF" w:rsidRPr="008D7942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p w14:paraId="50EE874A" w14:textId="77777777" w:rsidR="001F55EF" w:rsidRPr="008D7942" w:rsidRDefault="001F55EF" w:rsidP="001F55E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D7942">
        <w:rPr>
          <w:sz w:val="22"/>
          <w:szCs w:val="22"/>
        </w:rPr>
        <w:t>--------------------------------</w:t>
      </w:r>
    </w:p>
    <w:p w14:paraId="0C29B582" w14:textId="77777777" w:rsidR="00B87EA7" w:rsidRPr="008D7942" w:rsidRDefault="00B87EA7" w:rsidP="00B87EA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7" w:name="P312"/>
      <w:bookmarkStart w:id="8" w:name="P313"/>
      <w:bookmarkStart w:id="9" w:name="_Hlk35244338"/>
      <w:bookmarkEnd w:id="7"/>
      <w:bookmarkEnd w:id="8"/>
      <w:r w:rsidRPr="008D7942">
        <w:rPr>
          <w:bCs/>
          <w:sz w:val="22"/>
          <w:szCs w:val="22"/>
          <w:vertAlign w:val="superscript"/>
        </w:rPr>
        <w:t>1</w:t>
      </w:r>
      <w:r w:rsidRPr="008D7942">
        <w:rPr>
          <w:bCs/>
          <w:sz w:val="22"/>
          <w:szCs w:val="22"/>
        </w:rPr>
        <w:t xml:space="preserve"> Копия правового акта </w:t>
      </w:r>
      <w:r w:rsidRPr="008D7942">
        <w:rPr>
          <w:sz w:val="22"/>
          <w:szCs w:val="22"/>
        </w:rPr>
        <w:t xml:space="preserve">главного администратора бюджетных средств </w:t>
      </w:r>
      <w:r w:rsidRPr="008D7942">
        <w:rPr>
          <w:bCs/>
          <w:sz w:val="22"/>
          <w:szCs w:val="22"/>
        </w:rPr>
        <w:t>должна быть приложена к сведениям, представляемым главным администратором</w:t>
      </w:r>
      <w:r w:rsidRPr="008D7942">
        <w:rPr>
          <w:sz w:val="22"/>
          <w:szCs w:val="22"/>
        </w:rPr>
        <w:t xml:space="preserve"> бюджетных средств</w:t>
      </w:r>
      <w:r w:rsidRPr="008D7942">
        <w:rPr>
          <w:bCs/>
          <w:sz w:val="22"/>
          <w:szCs w:val="22"/>
        </w:rPr>
        <w:t>.</w:t>
      </w:r>
    </w:p>
    <w:p w14:paraId="3724EF1B" w14:textId="6BC002EA" w:rsidR="00B87EA7" w:rsidRPr="00F14D96" w:rsidRDefault="00B87EA7" w:rsidP="00B87EA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10" w:name="P382"/>
      <w:bookmarkEnd w:id="9"/>
      <w:bookmarkEnd w:id="10"/>
      <w:r w:rsidRPr="00F14D96">
        <w:rPr>
          <w:bCs/>
          <w:sz w:val="22"/>
          <w:szCs w:val="22"/>
          <w:vertAlign w:val="superscript"/>
        </w:rPr>
        <w:t>2</w:t>
      </w:r>
      <w:r w:rsidRPr="00F14D96">
        <w:rPr>
          <w:bCs/>
          <w:sz w:val="22"/>
          <w:szCs w:val="22"/>
        </w:rPr>
        <w:t xml:space="preserve"> Копия </w:t>
      </w:r>
      <w:r w:rsidR="00D378D8" w:rsidRPr="00F14D96">
        <w:rPr>
          <w:bCs/>
          <w:sz w:val="22"/>
          <w:szCs w:val="22"/>
        </w:rPr>
        <w:t>документа</w:t>
      </w:r>
      <w:r w:rsidRPr="00F14D96">
        <w:rPr>
          <w:bCs/>
          <w:sz w:val="22"/>
          <w:szCs w:val="22"/>
        </w:rPr>
        <w:t xml:space="preserve"> должна быть приложена к сведениям, представляемым </w:t>
      </w:r>
      <w:r w:rsidR="00527C0C" w:rsidRPr="00F14D96">
        <w:rPr>
          <w:bCs/>
          <w:sz w:val="22"/>
          <w:szCs w:val="22"/>
        </w:rPr>
        <w:t>главным администратором бюджетных средств</w:t>
      </w:r>
      <w:r w:rsidRPr="00F14D96">
        <w:rPr>
          <w:bCs/>
          <w:sz w:val="22"/>
          <w:szCs w:val="22"/>
        </w:rPr>
        <w:t>.</w:t>
      </w:r>
    </w:p>
    <w:p w14:paraId="5E014838" w14:textId="0A56619C" w:rsidR="00725F40" w:rsidRPr="00F14D96" w:rsidRDefault="00D35058" w:rsidP="00B87E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383"/>
      <w:bookmarkEnd w:id="11"/>
      <w:r w:rsidRPr="00F14D96">
        <w:rPr>
          <w:bCs/>
          <w:sz w:val="22"/>
          <w:szCs w:val="22"/>
          <w:vertAlign w:val="superscript"/>
        </w:rPr>
        <w:t>3</w:t>
      </w:r>
      <w:r w:rsidR="00F14D96" w:rsidRPr="00F14D96">
        <w:rPr>
          <w:bCs/>
          <w:sz w:val="22"/>
          <w:szCs w:val="22"/>
          <w:vertAlign w:val="superscript"/>
        </w:rPr>
        <w:t xml:space="preserve"> </w:t>
      </w:r>
      <w:r w:rsidR="00B87EA7" w:rsidRPr="00F14D96">
        <w:rPr>
          <w:bCs/>
          <w:sz w:val="22"/>
          <w:szCs w:val="22"/>
        </w:rPr>
        <w:t xml:space="preserve">Копия приказа </w:t>
      </w:r>
      <w:r w:rsidR="006C5984" w:rsidRPr="00F14D96">
        <w:rPr>
          <w:bCs/>
          <w:sz w:val="22"/>
          <w:szCs w:val="22"/>
        </w:rPr>
        <w:t xml:space="preserve">главного администратора бюджетных средств </w:t>
      </w:r>
      <w:r w:rsidR="00B87EA7" w:rsidRPr="00F14D96">
        <w:rPr>
          <w:bCs/>
          <w:sz w:val="22"/>
          <w:szCs w:val="22"/>
        </w:rPr>
        <w:t xml:space="preserve">об утверждении показателей эффективности по стимулирующим выплатам руководителям </w:t>
      </w:r>
      <w:r w:rsidR="00AE6BBA" w:rsidRPr="00F14D96">
        <w:rPr>
          <w:bCs/>
          <w:sz w:val="22"/>
          <w:szCs w:val="22"/>
        </w:rPr>
        <w:t>муниципальных</w:t>
      </w:r>
      <w:r w:rsidR="00B87EA7" w:rsidRPr="00F14D96">
        <w:rPr>
          <w:bCs/>
          <w:sz w:val="22"/>
          <w:szCs w:val="22"/>
        </w:rPr>
        <w:t xml:space="preserve"> учреждений либо копия контракта (трудового договора) руководителя (копии листов, содержащих положения, предусматривающие оценку эффективности деятельности руководителя) должны быть приложены к сведениям, представляемым</w:t>
      </w:r>
      <w:r w:rsidR="006C5984" w:rsidRPr="00F14D96">
        <w:rPr>
          <w:bCs/>
          <w:sz w:val="22"/>
          <w:szCs w:val="22"/>
        </w:rPr>
        <w:t xml:space="preserve"> главным администратором бюджетных средств</w:t>
      </w:r>
      <w:r w:rsidR="00B87EA7" w:rsidRPr="00F14D96">
        <w:rPr>
          <w:bCs/>
          <w:sz w:val="22"/>
          <w:szCs w:val="22"/>
        </w:rPr>
        <w:t>.</w:t>
      </w:r>
    </w:p>
    <w:p w14:paraId="49D0F255" w14:textId="6FED9133" w:rsidR="00D378D8" w:rsidRPr="008D7942" w:rsidRDefault="00D378D8" w:rsidP="001F55EF">
      <w:pPr>
        <w:widowControl w:val="0"/>
        <w:autoSpaceDE w:val="0"/>
        <w:autoSpaceDN w:val="0"/>
        <w:jc w:val="right"/>
        <w:outlineLvl w:val="1"/>
        <w:rPr>
          <w:bCs/>
          <w:sz w:val="22"/>
          <w:szCs w:val="22"/>
          <w:vertAlign w:val="superscript"/>
        </w:rPr>
      </w:pPr>
      <w:r w:rsidRPr="008D7942">
        <w:rPr>
          <w:bCs/>
          <w:sz w:val="22"/>
          <w:szCs w:val="22"/>
          <w:vertAlign w:val="superscript"/>
        </w:rPr>
        <w:t xml:space="preserve">              </w:t>
      </w:r>
    </w:p>
    <w:p w14:paraId="3F829A8E" w14:textId="77777777" w:rsidR="00725F40" w:rsidRPr="008D7942" w:rsidRDefault="00725F40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735C7CE" w14:textId="120F57B4" w:rsidR="00725F40" w:rsidRDefault="00725F40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1A46203" w14:textId="4A51142F" w:rsidR="0030676D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23803C19" w14:textId="098E4993" w:rsidR="0030676D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2A9529C" w14:textId="24D30C15" w:rsidR="0030676D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4F833A33" w14:textId="785C95AF" w:rsidR="0030676D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2E74EA4" w14:textId="4EC0AAFD" w:rsidR="0030676D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06C9BB4" w14:textId="77777777" w:rsidR="0030676D" w:rsidRPr="008D7942" w:rsidRDefault="0030676D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B496EDD" w14:textId="77777777" w:rsidR="00725F40" w:rsidRPr="008D7942" w:rsidRDefault="00725F40" w:rsidP="001F55E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A2B60BA" w14:textId="78A454B3" w:rsidR="001F55EF" w:rsidRPr="00DD75AA" w:rsidRDefault="001F55EF" w:rsidP="00EF50A1">
      <w:pPr>
        <w:widowControl w:val="0"/>
        <w:autoSpaceDE w:val="0"/>
        <w:autoSpaceDN w:val="0"/>
        <w:ind w:right="-456"/>
        <w:jc w:val="right"/>
        <w:outlineLvl w:val="1"/>
        <w:rPr>
          <w:sz w:val="18"/>
          <w:szCs w:val="18"/>
        </w:rPr>
      </w:pPr>
      <w:r w:rsidRPr="00DD75AA">
        <w:rPr>
          <w:sz w:val="18"/>
          <w:szCs w:val="18"/>
        </w:rPr>
        <w:lastRenderedPageBreak/>
        <w:t xml:space="preserve">Приложение </w:t>
      </w:r>
      <w:r w:rsidR="00AB0A3D" w:rsidRPr="00DD75AA">
        <w:rPr>
          <w:sz w:val="18"/>
          <w:szCs w:val="18"/>
        </w:rPr>
        <w:t>№</w:t>
      </w:r>
      <w:r w:rsidRPr="00DD75AA">
        <w:rPr>
          <w:sz w:val="18"/>
          <w:szCs w:val="18"/>
        </w:rPr>
        <w:t xml:space="preserve"> 2</w:t>
      </w:r>
    </w:p>
    <w:p w14:paraId="4D2A9A75" w14:textId="77777777" w:rsidR="001F55EF" w:rsidRPr="00DD75AA" w:rsidRDefault="001F55EF" w:rsidP="00EF50A1">
      <w:pPr>
        <w:widowControl w:val="0"/>
        <w:autoSpaceDE w:val="0"/>
        <w:autoSpaceDN w:val="0"/>
        <w:ind w:right="-456"/>
        <w:jc w:val="right"/>
        <w:rPr>
          <w:sz w:val="18"/>
          <w:szCs w:val="18"/>
        </w:rPr>
      </w:pPr>
      <w:r w:rsidRPr="00DD75AA">
        <w:rPr>
          <w:sz w:val="18"/>
          <w:szCs w:val="18"/>
        </w:rPr>
        <w:t>к порядку проведения мониторинга</w:t>
      </w:r>
    </w:p>
    <w:p w14:paraId="76746101" w14:textId="77777777" w:rsidR="001F55EF" w:rsidRPr="00DD75AA" w:rsidRDefault="001F55EF" w:rsidP="00EF50A1">
      <w:pPr>
        <w:widowControl w:val="0"/>
        <w:autoSpaceDE w:val="0"/>
        <w:autoSpaceDN w:val="0"/>
        <w:ind w:right="-456"/>
        <w:jc w:val="right"/>
        <w:rPr>
          <w:sz w:val="18"/>
          <w:szCs w:val="18"/>
        </w:rPr>
      </w:pPr>
      <w:r w:rsidRPr="00DD75AA">
        <w:rPr>
          <w:sz w:val="18"/>
          <w:szCs w:val="18"/>
        </w:rPr>
        <w:t>качества финансового менеджмента</w:t>
      </w:r>
    </w:p>
    <w:p w14:paraId="69BA4FC8" w14:textId="77777777" w:rsidR="001F55EF" w:rsidRPr="00854551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p w14:paraId="2B93A591" w14:textId="77777777" w:rsidR="001F55EF" w:rsidRPr="00854551" w:rsidRDefault="001F55EF" w:rsidP="001F55E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2" w:name="P325"/>
      <w:bookmarkEnd w:id="12"/>
      <w:r w:rsidRPr="00854551">
        <w:rPr>
          <w:b/>
          <w:sz w:val="22"/>
          <w:szCs w:val="22"/>
        </w:rPr>
        <w:t>ПОКАЗАТЕЛИ</w:t>
      </w:r>
    </w:p>
    <w:p w14:paraId="5A437375" w14:textId="77777777" w:rsidR="001F55EF" w:rsidRPr="00854551" w:rsidRDefault="001F55EF" w:rsidP="001F55E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54551">
        <w:rPr>
          <w:b/>
          <w:sz w:val="22"/>
          <w:szCs w:val="22"/>
        </w:rPr>
        <w:t>МОНИТОРИНГА КАЧЕСТВА ФИНАНСОВОГО МЕНЕДЖМЕНТА</w:t>
      </w:r>
    </w:p>
    <w:p w14:paraId="68B129CA" w14:textId="77777777" w:rsidR="001F55EF" w:rsidRPr="00854551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354"/>
        <w:gridCol w:w="4479"/>
        <w:gridCol w:w="1020"/>
        <w:gridCol w:w="4354"/>
      </w:tblGrid>
      <w:tr w:rsidR="001F55EF" w:rsidRPr="00854551" w14:paraId="457ECCDC" w14:textId="77777777" w:rsidTr="00160567">
        <w:tc>
          <w:tcPr>
            <w:tcW w:w="814" w:type="dxa"/>
          </w:tcPr>
          <w:p w14:paraId="6F9D25DD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Номер строки</w:t>
            </w:r>
          </w:p>
        </w:tc>
        <w:tc>
          <w:tcPr>
            <w:tcW w:w="4354" w:type="dxa"/>
          </w:tcPr>
          <w:p w14:paraId="7AC2764F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9" w:type="dxa"/>
          </w:tcPr>
          <w:p w14:paraId="1141AB9D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Формула расчета значения показателя (значения показателя)</w:t>
            </w:r>
          </w:p>
        </w:tc>
        <w:tc>
          <w:tcPr>
            <w:tcW w:w="1020" w:type="dxa"/>
          </w:tcPr>
          <w:p w14:paraId="1F6163B4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Оценка показателя</w:t>
            </w:r>
          </w:p>
        </w:tc>
        <w:tc>
          <w:tcPr>
            <w:tcW w:w="4354" w:type="dxa"/>
          </w:tcPr>
          <w:p w14:paraId="763AB6AC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Документы (формы бюджетной отчетности) для расчета показателя</w:t>
            </w:r>
          </w:p>
        </w:tc>
      </w:tr>
      <w:tr w:rsidR="001F55EF" w:rsidRPr="00854551" w14:paraId="0315EF3A" w14:textId="77777777" w:rsidTr="00160567">
        <w:tc>
          <w:tcPr>
            <w:tcW w:w="814" w:type="dxa"/>
          </w:tcPr>
          <w:p w14:paraId="2C85EED0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</w:tcPr>
          <w:p w14:paraId="292761B4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4479" w:type="dxa"/>
          </w:tcPr>
          <w:p w14:paraId="66DBFC7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20709B40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</w:tcPr>
          <w:p w14:paraId="1B00A711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</w:tr>
      <w:tr w:rsidR="001F55EF" w:rsidRPr="00854551" w14:paraId="09C17C50" w14:textId="77777777" w:rsidTr="000538ED">
        <w:tc>
          <w:tcPr>
            <w:tcW w:w="814" w:type="dxa"/>
            <w:tcBorders>
              <w:bottom w:val="single" w:sz="4" w:space="0" w:color="auto"/>
            </w:tcBorders>
          </w:tcPr>
          <w:p w14:paraId="7B873273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1.</w:t>
            </w:r>
          </w:p>
        </w:tc>
        <w:tc>
          <w:tcPr>
            <w:tcW w:w="14207" w:type="dxa"/>
            <w:gridSpan w:val="4"/>
            <w:tcBorders>
              <w:bottom w:val="single" w:sz="4" w:space="0" w:color="auto"/>
            </w:tcBorders>
          </w:tcPr>
          <w:p w14:paraId="0CA75055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Направление 1. Бюджетное планирование</w:t>
            </w:r>
          </w:p>
        </w:tc>
      </w:tr>
      <w:tr w:rsidR="000538ED" w:rsidRPr="00854551" w14:paraId="2E5A0BD6" w14:textId="77777777" w:rsidTr="009A125D">
        <w:tc>
          <w:tcPr>
            <w:tcW w:w="814" w:type="dxa"/>
            <w:vMerge w:val="restart"/>
          </w:tcPr>
          <w:p w14:paraId="478EFDE6" w14:textId="1530A5A9" w:rsidR="000538ED" w:rsidRPr="00DD75AA" w:rsidRDefault="000538ED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3" w:name="P340"/>
            <w:bookmarkStart w:id="14" w:name="P356"/>
            <w:bookmarkEnd w:id="13"/>
            <w:bookmarkEnd w:id="14"/>
            <w:r w:rsidRPr="00DD75AA">
              <w:rPr>
                <w:sz w:val="22"/>
                <w:szCs w:val="22"/>
              </w:rPr>
              <w:t>2.</w:t>
            </w:r>
          </w:p>
        </w:tc>
        <w:tc>
          <w:tcPr>
            <w:tcW w:w="4354" w:type="dxa"/>
            <w:vMerge w:val="restart"/>
          </w:tcPr>
          <w:p w14:paraId="53AF39B8" w14:textId="799669FA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Своевременность приведения муниципальной программы, разрабатываемой и реализуемой органом местного самоуправления - ответственным исполнителем муниципальной программы, в соответствие с решением о бюджете на соответствующий финансовый год и плановый период в отчетном году или году, следующем за отчетным (А</w:t>
            </w:r>
            <w:r w:rsidRPr="00DD75AA">
              <w:rPr>
                <w:sz w:val="16"/>
                <w:szCs w:val="16"/>
              </w:rPr>
              <w:t>1</w:t>
            </w:r>
            <w:r w:rsidRPr="00DD75AA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04462788" w14:textId="5324B9FA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1</w:t>
            </w:r>
            <w:r w:rsidRPr="00DD75AA">
              <w:rPr>
                <w:sz w:val="22"/>
                <w:szCs w:val="22"/>
              </w:rPr>
              <w:t xml:space="preserve"> = приведение муниципальной программы, разрабатываемой и реализуемой органом местного самоуправления - ответственным исполнителем муниципальной программы, в соответствие с решением о бюджете на соответствующий финансовый год и плановый период (в случае необходимости)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2673E29" w14:textId="77777777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1DC875C0" w14:textId="7CD1D25E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 xml:space="preserve">информация, представляемая органом местного самоуправления -ответственным исполнителем муниципальной программы </w:t>
            </w:r>
          </w:p>
        </w:tc>
      </w:tr>
      <w:tr w:rsidR="000538ED" w:rsidRPr="00854551" w14:paraId="0219FC36" w14:textId="77777777" w:rsidTr="009A125D">
        <w:tc>
          <w:tcPr>
            <w:tcW w:w="814" w:type="dxa"/>
            <w:vMerge/>
          </w:tcPr>
          <w:p w14:paraId="4F84D65A" w14:textId="77777777" w:rsidR="000538ED" w:rsidRPr="00DD75AA" w:rsidRDefault="000538ED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6200AB8" w14:textId="77777777" w:rsidR="000538ED" w:rsidRPr="00DD75AA" w:rsidRDefault="000538ED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6480E63" w14:textId="2D6BC3C2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1</w:t>
            </w:r>
            <w:r w:rsidRPr="00DD75AA">
              <w:rPr>
                <w:sz w:val="22"/>
                <w:szCs w:val="22"/>
              </w:rPr>
              <w:t xml:space="preserve"> = муниципальная программа, разрабатываемая и реализуемая органом местного самоуправления -ответственным исполнителем муниципальной программы, приведена в соответствие с решением о бюджете на соответствующий финансовый год и плановый период в течение 3 месяцев со дня вступления его в силу (либо соответствует тексту указанного решения)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55CA1C4" w14:textId="77777777" w:rsidR="000538ED" w:rsidRPr="00DD75AA" w:rsidRDefault="000538ED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1DB69FB7" w14:textId="77777777" w:rsidR="000538ED" w:rsidRPr="00DD75AA" w:rsidRDefault="000538ED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38ED" w:rsidRPr="00854551" w14:paraId="08E24459" w14:textId="77777777" w:rsidTr="0076462B"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39ED5718" w14:textId="77777777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61330564" w14:textId="77777777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7D62BDB8" w14:textId="63DB5B0B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1</w:t>
            </w:r>
            <w:r w:rsidRPr="00DD75AA">
              <w:rPr>
                <w:sz w:val="22"/>
                <w:szCs w:val="22"/>
              </w:rPr>
              <w:t xml:space="preserve"> = муниципальная программа, разрабатываемая и реализуемая органом местного самоуправления - ответственным исполнителем муниципальной программы, не приведена в соответствие с решением о бюджете на соответствующий год и </w:t>
            </w:r>
            <w:r w:rsidRPr="00DD75AA">
              <w:rPr>
                <w:sz w:val="22"/>
                <w:szCs w:val="22"/>
              </w:rPr>
              <w:lastRenderedPageBreak/>
              <w:t>плановый период в течение 3 месяцев со дня вступления его в силу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015275D" w14:textId="77777777" w:rsidR="000538ED" w:rsidRPr="00DD75AA" w:rsidRDefault="000538ED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56940DCD" w14:textId="77777777" w:rsidR="000538ED" w:rsidRPr="00DD75AA" w:rsidRDefault="000538ED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6462B" w:rsidRPr="00854551" w14:paraId="020190A1" w14:textId="77777777" w:rsidTr="009D66E3">
        <w:trPr>
          <w:trHeight w:val="453"/>
        </w:trPr>
        <w:tc>
          <w:tcPr>
            <w:tcW w:w="814" w:type="dxa"/>
            <w:vMerge w:val="restart"/>
          </w:tcPr>
          <w:p w14:paraId="552AD369" w14:textId="73F043B3" w:rsidR="0076462B" w:rsidRPr="00DD75AA" w:rsidRDefault="0076462B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3.</w:t>
            </w:r>
          </w:p>
        </w:tc>
        <w:tc>
          <w:tcPr>
            <w:tcW w:w="4354" w:type="dxa"/>
            <w:vMerge w:val="restart"/>
          </w:tcPr>
          <w:p w14:paraId="66FD3A95" w14:textId="633B4FA9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Размещение на официальном сайте органа местного самоуправления - ответственного исполнителя муниципальной программы в информационно-телекоммуникационной сети «Интернет» муниципальных программ, разрабатываемых и реализуемых органом местного самоуправления - ответственным исполнителем муниципальной программы (в актуальной редакции), а также отчетов об их реализации на момент проведения мониторинга качества финансового менеджмента (А</w:t>
            </w:r>
            <w:r w:rsidRPr="00DD75AA">
              <w:rPr>
                <w:sz w:val="16"/>
                <w:szCs w:val="16"/>
              </w:rPr>
              <w:t>2</w:t>
            </w:r>
            <w:r w:rsidRPr="00DD75AA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1BBD655C" w14:textId="20CBE5A5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2</w:t>
            </w:r>
            <w:r w:rsidRPr="00DD75AA">
              <w:rPr>
                <w:sz w:val="22"/>
                <w:szCs w:val="22"/>
              </w:rPr>
              <w:t xml:space="preserve"> = размещение на официальном сайте органа местного самоуправления -ответственного исполнителя муниципальной программы в информационно-телекоммуникационной сети «Интернет» муниципальных программ, разрабатываемых и реализуемых органом местного самоуправления - ответственным исполнителем муниципальной программы (в актуальной редакции), а также отчетов об их реализации на момент проведения мониторинга качества финансового менеджмента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E63E3B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AEE4608" w14:textId="033C2B56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информация, размещенная на официальном сайте органом местного самоуправления - ответственного исполнителя муниципальной программы в информационно-телекоммуникационной сети «Интернет»</w:t>
            </w:r>
          </w:p>
        </w:tc>
      </w:tr>
      <w:tr w:rsidR="0076462B" w:rsidRPr="00854551" w14:paraId="631D903F" w14:textId="77777777" w:rsidTr="00643D6D">
        <w:tblPrEx>
          <w:tblBorders>
            <w:insideH w:val="nil"/>
          </w:tblBorders>
        </w:tblPrEx>
        <w:tc>
          <w:tcPr>
            <w:tcW w:w="814" w:type="dxa"/>
            <w:vMerge/>
          </w:tcPr>
          <w:p w14:paraId="11161D4C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186EB7EB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6A926B8A" w14:textId="03CE9770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2</w:t>
            </w:r>
            <w:r w:rsidRPr="00DD75AA">
              <w:rPr>
                <w:sz w:val="22"/>
                <w:szCs w:val="22"/>
              </w:rPr>
              <w:t xml:space="preserve"> = размещена на официальном сайте органа местного самоуправления -ответственного исполнителя муниципальной программы в информационно-телекоммуникационной сети «Интернет» муниципальная программа, разрабатываемая и реализуемая органом местного самоуправления -ответственным исполнителем муниципальной программы (в актуальной редакции), а также отчет о реализации по итогам отчетного года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E347DAE" w14:textId="77777777" w:rsidR="0076462B" w:rsidRPr="00DD75AA" w:rsidRDefault="0076462B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0EC628F2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6462B" w:rsidRPr="00854551" w14:paraId="123606C6" w14:textId="77777777" w:rsidTr="00643D6D">
        <w:tc>
          <w:tcPr>
            <w:tcW w:w="814" w:type="dxa"/>
            <w:vMerge/>
          </w:tcPr>
          <w:p w14:paraId="0033B3E8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5A8977CA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14:paraId="66C5562D" w14:textId="76D98373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2</w:t>
            </w:r>
            <w:r w:rsidRPr="00DD75AA">
              <w:rPr>
                <w:sz w:val="22"/>
                <w:szCs w:val="22"/>
              </w:rPr>
              <w:t xml:space="preserve"> = не размещен на официальном сайте органом местного самоуправления - ответственного исполнителя муниципальной программы в информационно-телекоммуникационной сети «Интернет» хотя бы один из документов: муниципальная программа, разрабатываемая и реализуемая органом местного самоуправления - ответственным исполнителем муниципальной программы (в актуальной редакции), либо </w:t>
            </w:r>
            <w:r w:rsidRPr="00DD75AA">
              <w:rPr>
                <w:sz w:val="22"/>
                <w:szCs w:val="22"/>
              </w:rPr>
              <w:lastRenderedPageBreak/>
              <w:t>отчет о реализации по итогам отчетного периода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B87E3C0" w14:textId="77777777" w:rsidR="0076462B" w:rsidRPr="00DD75AA" w:rsidRDefault="0076462B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354" w:type="dxa"/>
            <w:vMerge/>
          </w:tcPr>
          <w:p w14:paraId="673909B3" w14:textId="77777777" w:rsidR="0076462B" w:rsidRPr="00DD75AA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6462B" w:rsidRPr="00854551" w14:paraId="69D5DBE8" w14:textId="77777777" w:rsidTr="00643D6D">
        <w:tc>
          <w:tcPr>
            <w:tcW w:w="814" w:type="dxa"/>
            <w:vMerge/>
          </w:tcPr>
          <w:p w14:paraId="3DAE9F3D" w14:textId="77777777" w:rsidR="0076462B" w:rsidRPr="00854551" w:rsidRDefault="0076462B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F1FC1AC" w14:textId="77777777" w:rsidR="0076462B" w:rsidRPr="00854551" w:rsidRDefault="0076462B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055CD82" w14:textId="6330C508" w:rsidR="0076462B" w:rsidRPr="00854551" w:rsidRDefault="0076462B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D75AA">
              <w:rPr>
                <w:sz w:val="22"/>
                <w:szCs w:val="22"/>
              </w:rPr>
              <w:t>А</w:t>
            </w:r>
            <w:r w:rsidRPr="00DD75AA">
              <w:rPr>
                <w:sz w:val="16"/>
                <w:szCs w:val="16"/>
              </w:rPr>
              <w:t>2</w:t>
            </w:r>
            <w:r w:rsidRPr="00DD75AA">
              <w:rPr>
                <w:sz w:val="22"/>
                <w:szCs w:val="22"/>
              </w:rPr>
              <w:t xml:space="preserve"> </w:t>
            </w:r>
            <w:r w:rsidRPr="00854551">
              <w:rPr>
                <w:sz w:val="22"/>
                <w:szCs w:val="22"/>
              </w:rPr>
              <w:t>= информация не размещена (при наличии муниципальной программы)</w:t>
            </w:r>
          </w:p>
        </w:tc>
        <w:tc>
          <w:tcPr>
            <w:tcW w:w="1020" w:type="dxa"/>
          </w:tcPr>
          <w:p w14:paraId="66B9CEF6" w14:textId="3C909337" w:rsidR="0076462B" w:rsidRPr="00854551" w:rsidRDefault="0076462B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«-» 1</w:t>
            </w:r>
          </w:p>
        </w:tc>
        <w:tc>
          <w:tcPr>
            <w:tcW w:w="4354" w:type="dxa"/>
            <w:vMerge/>
          </w:tcPr>
          <w:p w14:paraId="0145B24D" w14:textId="77777777" w:rsidR="0076462B" w:rsidRPr="00854551" w:rsidRDefault="0076462B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0A6E9C31" w14:textId="77777777" w:rsidTr="00160567">
        <w:tc>
          <w:tcPr>
            <w:tcW w:w="814" w:type="dxa"/>
            <w:vMerge w:val="restart"/>
          </w:tcPr>
          <w:p w14:paraId="4C624C5E" w14:textId="65EC55D8" w:rsidR="00D01216" w:rsidRPr="00DF1683" w:rsidRDefault="00981CBA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5" w:name="P394"/>
            <w:bookmarkEnd w:id="15"/>
            <w:r w:rsidRPr="00DF1683">
              <w:rPr>
                <w:sz w:val="22"/>
                <w:szCs w:val="22"/>
              </w:rPr>
              <w:t>4</w:t>
            </w:r>
            <w:r w:rsidR="00D01216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2188577" w14:textId="080B7FF4" w:rsidR="00D01216" w:rsidRPr="00DF1683" w:rsidRDefault="00D01216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Оценка эффективности реализации муниципальной программы, проведенная в соответствии с порядком формирования и реализации муниципальных программ, установленным администрацией муниципального образования, по итогам отчетного года, баллов (</w:t>
            </w:r>
            <w:r w:rsidR="0023691F" w:rsidRPr="00DF1683">
              <w:rPr>
                <w:sz w:val="22"/>
                <w:szCs w:val="22"/>
              </w:rPr>
              <w:t>А</w:t>
            </w:r>
            <w:r w:rsidR="0023691F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31C525D6" w14:textId="7C8F318A" w:rsidR="00D01216" w:rsidRPr="00DF1683" w:rsidRDefault="0023691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3</w:t>
            </w:r>
            <w:r w:rsidR="00D01216" w:rsidRPr="00DF1683">
              <w:rPr>
                <w:sz w:val="22"/>
                <w:szCs w:val="22"/>
              </w:rPr>
              <w:t xml:space="preserve"> = качественная характеристика оценки эффективности муниципальной программы, проведенная в соответствии с порядком формирования и реализации муниципальных программ, установленным администрацией муниципального образования, по итогам отчетного года</w:t>
            </w:r>
          </w:p>
        </w:tc>
        <w:tc>
          <w:tcPr>
            <w:tcW w:w="1020" w:type="dxa"/>
          </w:tcPr>
          <w:p w14:paraId="7349431A" w14:textId="26E2510E" w:rsidR="00D01216" w:rsidRPr="00DF1683" w:rsidRDefault="00D01216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CA03DC5" w14:textId="7CA9C5FB" w:rsidR="00D01216" w:rsidRPr="00DF1683" w:rsidRDefault="00D01216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7F32BC" w:rsidRPr="00DF1683">
              <w:rPr>
                <w:sz w:val="22"/>
                <w:szCs w:val="22"/>
              </w:rPr>
              <w:t xml:space="preserve">Отделом экономики и имущества </w:t>
            </w:r>
          </w:p>
        </w:tc>
      </w:tr>
      <w:tr w:rsidR="00D01216" w:rsidRPr="00854551" w14:paraId="0BAF6CA1" w14:textId="77777777" w:rsidTr="00B03B90">
        <w:tc>
          <w:tcPr>
            <w:tcW w:w="814" w:type="dxa"/>
            <w:vMerge/>
          </w:tcPr>
          <w:p w14:paraId="7E718827" w14:textId="77777777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64814264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D7" w14:textId="1C6C78F1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23691F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= высокая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541" w14:textId="08A64144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7EE3FEB5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0967F400" w14:textId="77777777" w:rsidTr="00B03B90">
        <w:tc>
          <w:tcPr>
            <w:tcW w:w="814" w:type="dxa"/>
            <w:vMerge/>
          </w:tcPr>
          <w:p w14:paraId="514ADAEB" w14:textId="77777777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3FBD43A9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F83" w14:textId="08686822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667F68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= выше средней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B9D" w14:textId="5E86619B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</w:tcPr>
          <w:p w14:paraId="72AD9CDE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54F2D8EC" w14:textId="77777777" w:rsidTr="00B03B90">
        <w:tc>
          <w:tcPr>
            <w:tcW w:w="814" w:type="dxa"/>
            <w:vMerge/>
          </w:tcPr>
          <w:p w14:paraId="5F752303" w14:textId="77777777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2BCD0761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D2E" w14:textId="286F84C5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667F68" w:rsidRPr="00DF1683">
              <w:rPr>
                <w:sz w:val="16"/>
                <w:szCs w:val="16"/>
              </w:rPr>
              <w:t>3</w:t>
            </w:r>
            <w:r w:rsidRPr="00DF1683">
              <w:rPr>
                <w:sz w:val="16"/>
                <w:szCs w:val="16"/>
              </w:rPr>
              <w:t xml:space="preserve"> </w:t>
            </w:r>
            <w:r w:rsidRPr="00DF1683">
              <w:rPr>
                <w:sz w:val="22"/>
                <w:szCs w:val="22"/>
              </w:rPr>
              <w:t>= средняя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FB5" w14:textId="22E53B32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5920A8A6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21ADE226" w14:textId="77777777" w:rsidTr="00B03B90">
        <w:tc>
          <w:tcPr>
            <w:tcW w:w="814" w:type="dxa"/>
            <w:vMerge/>
          </w:tcPr>
          <w:p w14:paraId="37233CD1" w14:textId="77777777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5DE0DE10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83D" w14:textId="594537AE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667F68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= удовлетворительная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945" w14:textId="1C7E94E2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686FBCE1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10E83619" w14:textId="77777777" w:rsidTr="00B03B90">
        <w:tc>
          <w:tcPr>
            <w:tcW w:w="814" w:type="dxa"/>
            <w:vMerge/>
          </w:tcPr>
          <w:p w14:paraId="1BABB520" w14:textId="77777777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25503ADC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C02C" w14:textId="4F75FE4E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667F68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= неудовлетворительная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1EF2" w14:textId="27E5AAA4" w:rsidR="00D01216" w:rsidRPr="00DF1683" w:rsidRDefault="00D01216" w:rsidP="003D77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6962DDE9" w14:textId="77777777" w:rsidR="00D01216" w:rsidRPr="00DF1683" w:rsidRDefault="00D01216" w:rsidP="003D77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76B48C7E" w14:textId="77777777" w:rsidTr="00B03B90">
        <w:tc>
          <w:tcPr>
            <w:tcW w:w="814" w:type="dxa"/>
            <w:vMerge w:val="restart"/>
          </w:tcPr>
          <w:p w14:paraId="76C0B69F" w14:textId="3304F83A" w:rsidR="00D01216" w:rsidRPr="00DF1683" w:rsidRDefault="00981CBA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5</w:t>
            </w:r>
            <w:r w:rsidR="00D01216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5A2ADDCF" w14:textId="45D40DC0" w:rsidR="00D01216" w:rsidRPr="00DF1683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Регулирование и внедрение </w:t>
            </w:r>
            <w:r w:rsidR="00667F68" w:rsidRPr="00DF1683">
              <w:rPr>
                <w:sz w:val="22"/>
                <w:szCs w:val="22"/>
              </w:rPr>
              <w:t xml:space="preserve">главными администраторами бюджетных </w:t>
            </w:r>
            <w:r w:rsidR="00F00B49" w:rsidRPr="00DF1683">
              <w:rPr>
                <w:sz w:val="22"/>
                <w:szCs w:val="22"/>
              </w:rPr>
              <w:t>средств процедур</w:t>
            </w:r>
            <w:r w:rsidRPr="00DF1683">
              <w:rPr>
                <w:sz w:val="22"/>
                <w:szCs w:val="22"/>
              </w:rPr>
              <w:t xml:space="preserve"> финансового планирования в отчетном году (</w:t>
            </w:r>
            <w:r w:rsidR="00667F68" w:rsidRPr="00DF1683">
              <w:rPr>
                <w:sz w:val="22"/>
                <w:szCs w:val="22"/>
              </w:rPr>
              <w:t>А</w:t>
            </w:r>
            <w:r w:rsidR="00F00B49" w:rsidRPr="00DF1683">
              <w:rPr>
                <w:sz w:val="16"/>
                <w:szCs w:val="16"/>
              </w:rPr>
              <w:t>4</w:t>
            </w:r>
            <w:r w:rsidR="00F00B49"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557" w14:textId="4554A893" w:rsidR="00D01216" w:rsidRPr="00DF1683" w:rsidRDefault="00667F68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4</w:t>
            </w:r>
            <w:r w:rsidR="00D01216" w:rsidRPr="00DF1683">
              <w:rPr>
                <w:sz w:val="22"/>
                <w:szCs w:val="22"/>
              </w:rPr>
              <w:t xml:space="preserve"> = наличие правового акта </w:t>
            </w:r>
            <w:r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sz w:val="22"/>
                <w:szCs w:val="22"/>
              </w:rPr>
              <w:t xml:space="preserve">, регулирующего внутренние процедуры подготовки </w:t>
            </w:r>
            <w:r w:rsidR="00B07FE1" w:rsidRPr="00DF1683">
              <w:rPr>
                <w:sz w:val="22"/>
                <w:szCs w:val="22"/>
              </w:rPr>
              <w:t xml:space="preserve">проекта местного бюджета </w:t>
            </w:r>
            <w:r w:rsidR="00D01216" w:rsidRPr="00DF1683">
              <w:rPr>
                <w:sz w:val="22"/>
                <w:szCs w:val="22"/>
              </w:rPr>
              <w:t>на очередной год и плановый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5DF6" w14:textId="77777777" w:rsidR="00D01216" w:rsidRPr="00DF1683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DFE7AAA" w14:textId="000E4D35" w:rsidR="00D01216" w:rsidRPr="00DF1683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667F68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D01216" w:rsidRPr="00854551" w14:paraId="55BC8F61" w14:textId="77777777" w:rsidTr="00B03B90">
        <w:tc>
          <w:tcPr>
            <w:tcW w:w="814" w:type="dxa"/>
            <w:vMerge/>
          </w:tcPr>
          <w:p w14:paraId="6649A243" w14:textId="77777777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31E2D58F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B7AD" w14:textId="70A0A493" w:rsidR="00D01216" w:rsidRPr="00DF1683" w:rsidRDefault="00667F68" w:rsidP="00EC6F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16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1216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1216"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= наличие правового акта </w:t>
            </w:r>
            <w:r w:rsidR="00B07FE1" w:rsidRPr="00DF1683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, регулирующего внутренние процедуры подготовки </w:t>
            </w:r>
            <w:r w:rsidR="00B07FE1"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проекта местного бюджета </w:t>
            </w:r>
            <w:r w:rsidR="00D01216" w:rsidRPr="00DF1683">
              <w:rPr>
                <w:rFonts w:ascii="Times New Roman" w:hAnsi="Times New Roman" w:cs="Times New Roman"/>
                <w:sz w:val="22"/>
                <w:szCs w:val="22"/>
              </w:rPr>
              <w:t>на очередной год и плановый период, а также включение в данный документ разделов, регламентирующих:</w:t>
            </w:r>
          </w:p>
          <w:p w14:paraId="46A82763" w14:textId="77777777" w:rsidR="00D01216" w:rsidRPr="00DF1683" w:rsidRDefault="00D01216" w:rsidP="00EC6FB4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>1) подготовку реестра расходных обязательств ГРБС;</w:t>
            </w:r>
          </w:p>
          <w:p w14:paraId="3BFBDC01" w14:textId="77777777" w:rsidR="00D01216" w:rsidRPr="00DF1683" w:rsidRDefault="00D01216" w:rsidP="00EC6FB4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DF16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подготовку обоснований бюджетных ассигнований;</w:t>
            </w:r>
          </w:p>
          <w:p w14:paraId="66279408" w14:textId="4833E070" w:rsidR="00D01216" w:rsidRPr="00DF1683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3) распределение бюджетных ассигнований между подведомственными распорядителями и получателями бюджетных средств с учетом достижения показателей непосредственных результатов в отчетном периоде.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6E2E1" w14:textId="6C41E488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54" w:type="dxa"/>
            <w:vMerge/>
          </w:tcPr>
          <w:p w14:paraId="611AA1C3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78609948" w14:textId="77777777" w:rsidTr="00B03B90">
        <w:tc>
          <w:tcPr>
            <w:tcW w:w="814" w:type="dxa"/>
            <w:vMerge/>
          </w:tcPr>
          <w:p w14:paraId="210D6FC6" w14:textId="77777777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1B85B4CE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CDF" w14:textId="0FA90A00" w:rsidR="00D01216" w:rsidRPr="00DF1683" w:rsidRDefault="00D01216" w:rsidP="00621218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F5570" w:rsidRPr="00DF1683">
              <w:rPr>
                <w:rFonts w:ascii="Times New Roman" w:hAnsi="Times New Roman" w:cs="Times New Roman"/>
                <w:sz w:val="22"/>
                <w:szCs w:val="22"/>
              </w:rPr>
              <w:t>главных администраторов бюджетных средств</w:t>
            </w: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>, не имеющих подведомственных распорядителей и получателей бюджетных средств (для главных администраторов</w:t>
            </w:r>
            <w:r w:rsidR="00EF5570"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средств</w:t>
            </w: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осуществляющих функции и полномочия учредителя в отношении только одного </w:t>
            </w:r>
            <w:r w:rsidR="0094683E" w:rsidRPr="00DF1683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или автономного учреждения, в ведении которых находится одно муниципальное казенное учреждение либо у которых такие муниципальные учреждения отсутствуют), учитывается включение в данный документ разделов, регламентирующих:</w:t>
            </w:r>
          </w:p>
          <w:p w14:paraId="799874DD" w14:textId="77777777" w:rsidR="00D01216" w:rsidRPr="00DF1683" w:rsidRDefault="00D01216" w:rsidP="00621218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DF1683">
              <w:rPr>
                <w:rFonts w:ascii="Times New Roman" w:hAnsi="Times New Roman" w:cs="Times New Roman"/>
                <w:sz w:val="22"/>
                <w:szCs w:val="22"/>
              </w:rPr>
              <w:t>1) подготовку реестра расходных обязательств ГРБС;</w:t>
            </w:r>
          </w:p>
          <w:p w14:paraId="73760D50" w14:textId="68C848C7" w:rsidR="00D01216" w:rsidRPr="00DF1683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2) подготовку обоснований бюджетных ассигнований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A509" w14:textId="77777777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286CFE32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167C23FF" w14:textId="77777777" w:rsidTr="00B03B90">
        <w:tc>
          <w:tcPr>
            <w:tcW w:w="814" w:type="dxa"/>
            <w:vMerge/>
          </w:tcPr>
          <w:p w14:paraId="7D12C45B" w14:textId="77777777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5403C5E0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517" w14:textId="7D9D2F0A" w:rsidR="00D01216" w:rsidRPr="00DF1683" w:rsidRDefault="00667F68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4</w:t>
            </w:r>
            <w:r w:rsidR="00D01216" w:rsidRPr="00DF1683">
              <w:rPr>
                <w:sz w:val="22"/>
                <w:szCs w:val="22"/>
              </w:rPr>
              <w:t xml:space="preserve"> = наличие правового акта </w:t>
            </w:r>
            <w:r w:rsidR="00EF5570"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sz w:val="22"/>
                <w:szCs w:val="22"/>
              </w:rPr>
              <w:t xml:space="preserve">, а также включение в данный документ разделов, регламентирующих только две (для </w:t>
            </w:r>
            <w:r w:rsidR="00EF5570" w:rsidRPr="00DF1683">
              <w:rPr>
                <w:sz w:val="22"/>
                <w:szCs w:val="22"/>
              </w:rPr>
              <w:t>главных администраторов бюджетных средств</w:t>
            </w:r>
            <w:r w:rsidR="00D01216" w:rsidRPr="00DF1683">
              <w:rPr>
                <w:sz w:val="22"/>
                <w:szCs w:val="22"/>
              </w:rPr>
              <w:t xml:space="preserve">, осуществляющих функции и полномочия учредителя в отношении только одного муниципального бюджетного или автономного учреждения, в ведении которых находится одно муниципальное казенное учреждение  либо у которых такие </w:t>
            </w:r>
            <w:r w:rsidR="00D01216" w:rsidRPr="00DF1683">
              <w:rPr>
                <w:sz w:val="22"/>
                <w:szCs w:val="22"/>
              </w:rPr>
              <w:lastRenderedPageBreak/>
              <w:t xml:space="preserve">муниципальные учреждения отсутствуют, только одну) из указанных составляющих процесса подготовки </w:t>
            </w:r>
            <w:r w:rsidR="00EF5570" w:rsidRPr="00DF1683">
              <w:rPr>
                <w:sz w:val="22"/>
                <w:szCs w:val="22"/>
              </w:rPr>
              <w:t>проекта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4F0B8" w14:textId="39E7C916" w:rsidR="00D01216" w:rsidRPr="00854551" w:rsidRDefault="00D01216" w:rsidP="00EC6F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54" w:type="dxa"/>
            <w:vMerge/>
          </w:tcPr>
          <w:p w14:paraId="7BC382C1" w14:textId="77777777" w:rsidR="00D01216" w:rsidRPr="00854551" w:rsidRDefault="00D01216" w:rsidP="00EC6FB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2A6C6426" w14:textId="77777777" w:rsidTr="00B03B90">
        <w:tc>
          <w:tcPr>
            <w:tcW w:w="814" w:type="dxa"/>
            <w:vMerge/>
          </w:tcPr>
          <w:p w14:paraId="37ECBB42" w14:textId="77777777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0FD8B0A4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901" w14:textId="26B7C6AF" w:rsidR="00D01216" w:rsidRPr="00DF1683" w:rsidRDefault="00667F68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4</w:t>
            </w:r>
            <w:r w:rsidR="00D01216" w:rsidRPr="00DF1683">
              <w:rPr>
                <w:sz w:val="22"/>
                <w:szCs w:val="22"/>
              </w:rPr>
              <w:t xml:space="preserve"> = наличие правового акта </w:t>
            </w:r>
            <w:r w:rsidR="00EF5570"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sz w:val="22"/>
                <w:szCs w:val="22"/>
              </w:rPr>
              <w:t xml:space="preserve">, а также включение в данный документ разделов, регламентирующих только одну (за исключением </w:t>
            </w:r>
            <w:r w:rsidR="00EF5570" w:rsidRPr="00DF1683">
              <w:rPr>
                <w:sz w:val="22"/>
                <w:szCs w:val="22"/>
              </w:rPr>
              <w:t>главных администраторов бюджетных средств</w:t>
            </w:r>
            <w:r w:rsidR="00D01216" w:rsidRPr="00DF1683">
              <w:rPr>
                <w:sz w:val="22"/>
                <w:szCs w:val="22"/>
              </w:rPr>
              <w:t xml:space="preserve">, осуществляющих функции и полномочия учредителя в отношении только одного муниципального бюджетного или автономного учреждения, в ведении которых находится одно муниципальное казенное учреждение либо у которых такие муниципальные учреждения  отсутствуют) из указанных составляющих процесса подготовки </w:t>
            </w:r>
            <w:r w:rsidR="00EF5570" w:rsidRPr="00DF1683">
              <w:rPr>
                <w:sz w:val="22"/>
                <w:szCs w:val="22"/>
              </w:rPr>
              <w:t xml:space="preserve">проекта местного бюджета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265" w14:textId="37C14635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50E2DE06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0A94B30D" w14:textId="77777777" w:rsidTr="00B03B90">
        <w:tc>
          <w:tcPr>
            <w:tcW w:w="814" w:type="dxa"/>
            <w:vMerge/>
          </w:tcPr>
          <w:p w14:paraId="5ADF4AF2" w14:textId="77777777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434B139C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E84" w14:textId="714E8C7C" w:rsidR="00D01216" w:rsidRPr="00DF1683" w:rsidRDefault="00667F68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4</w:t>
            </w:r>
            <w:r w:rsidR="00D01216" w:rsidRPr="00DF1683">
              <w:rPr>
                <w:sz w:val="22"/>
                <w:szCs w:val="22"/>
              </w:rPr>
              <w:t xml:space="preserve"> = наличие правового акта </w:t>
            </w:r>
            <w:r w:rsidR="00981CBA"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sz w:val="22"/>
                <w:szCs w:val="22"/>
              </w:rPr>
              <w:t xml:space="preserve">, регулирующего внутренние процедуры подготовки </w:t>
            </w:r>
            <w:r w:rsidR="00981CBA" w:rsidRPr="00DF1683">
              <w:rPr>
                <w:sz w:val="22"/>
                <w:szCs w:val="22"/>
              </w:rPr>
              <w:t xml:space="preserve">проекта местного бюджета </w:t>
            </w:r>
            <w:r w:rsidR="00D01216" w:rsidRPr="00DF1683">
              <w:rPr>
                <w:sz w:val="22"/>
                <w:szCs w:val="22"/>
              </w:rPr>
              <w:t>на очередной год и плановый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56F" w14:textId="3548AC45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0085081B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18063F6F" w14:textId="77777777" w:rsidTr="00B03B90">
        <w:tc>
          <w:tcPr>
            <w:tcW w:w="814" w:type="dxa"/>
            <w:vMerge/>
          </w:tcPr>
          <w:p w14:paraId="3D7DF5B7" w14:textId="77777777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244838DC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F6D" w14:textId="4580D619" w:rsidR="00D01216" w:rsidRPr="00854551" w:rsidRDefault="00667F68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4</w:t>
            </w:r>
            <w:r w:rsidR="00D01216" w:rsidRPr="00DF1683">
              <w:rPr>
                <w:sz w:val="16"/>
                <w:szCs w:val="16"/>
              </w:rPr>
              <w:t xml:space="preserve"> </w:t>
            </w:r>
            <w:r w:rsidR="00D01216" w:rsidRPr="00DF1683">
              <w:rPr>
                <w:sz w:val="22"/>
                <w:szCs w:val="22"/>
              </w:rPr>
              <w:t xml:space="preserve">= отсутствие правового акта </w:t>
            </w:r>
            <w:r w:rsidR="00981CBA"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="00D01216" w:rsidRPr="00DF1683">
              <w:rPr>
                <w:sz w:val="22"/>
                <w:szCs w:val="22"/>
              </w:rPr>
              <w:t xml:space="preserve">, регулирующего внутренние процедуры подготовки бюджетных проектировок на очередной финансовый год и плановый период </w:t>
            </w:r>
            <w:r w:rsidR="00981CBA" w:rsidRPr="00DF1683">
              <w:rPr>
                <w:sz w:val="22"/>
                <w:szCs w:val="22"/>
              </w:rPr>
              <w:t xml:space="preserve">проекта местного бюджета </w:t>
            </w:r>
            <w:r w:rsidR="00D01216" w:rsidRPr="00DF1683">
              <w:rPr>
                <w:sz w:val="22"/>
                <w:szCs w:val="22"/>
              </w:rPr>
              <w:t>на очередной год и плановый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15B" w14:textId="308B62B6" w:rsidR="00D01216" w:rsidRPr="00854551" w:rsidRDefault="00D0121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275C3912" w14:textId="77777777" w:rsidR="00D01216" w:rsidRPr="00854551" w:rsidRDefault="00D01216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6BAA7919" w14:textId="77777777" w:rsidTr="00160567">
        <w:tc>
          <w:tcPr>
            <w:tcW w:w="814" w:type="dxa"/>
            <w:vMerge w:val="restart"/>
          </w:tcPr>
          <w:p w14:paraId="7C8BE585" w14:textId="69529841" w:rsidR="004B3C0E" w:rsidRPr="00DF1683" w:rsidRDefault="00981CBA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6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DF12451" w14:textId="2AB27ACC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Нормативное обоснование подлежащих к исполнению </w:t>
            </w:r>
            <w:r w:rsidR="00981CBA" w:rsidRPr="00DF1683">
              <w:rPr>
                <w:sz w:val="22"/>
                <w:szCs w:val="22"/>
              </w:rPr>
              <w:t xml:space="preserve">главным администратором бюджетных </w:t>
            </w:r>
            <w:r w:rsidR="00D66384" w:rsidRPr="00DF1683">
              <w:rPr>
                <w:sz w:val="22"/>
                <w:szCs w:val="22"/>
              </w:rPr>
              <w:t>средств расходных</w:t>
            </w:r>
            <w:r w:rsidRPr="00DF1683">
              <w:rPr>
                <w:sz w:val="22"/>
                <w:szCs w:val="22"/>
              </w:rPr>
              <w:t xml:space="preserve"> обязательств </w:t>
            </w:r>
            <w:r w:rsidRPr="00DF1683">
              <w:rPr>
                <w:sz w:val="22"/>
                <w:szCs w:val="22"/>
              </w:rPr>
              <w:lastRenderedPageBreak/>
              <w:t>в плановом реестре расходных обязательств, процентов (</w:t>
            </w:r>
            <w:r w:rsidR="002C1B3C" w:rsidRPr="00DF1683">
              <w:rPr>
                <w:sz w:val="22"/>
                <w:szCs w:val="22"/>
              </w:rPr>
              <w:t>А</w:t>
            </w:r>
            <w:r w:rsidR="002C1B3C" w:rsidRPr="00DF1683">
              <w:rPr>
                <w:sz w:val="16"/>
                <w:szCs w:val="16"/>
              </w:rPr>
              <w:t>5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70AFAC9" w14:textId="7AA51281" w:rsidR="004B3C0E" w:rsidRPr="00DF1683" w:rsidRDefault="002C1B3C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А</w:t>
            </w:r>
            <w:r w:rsidRPr="00DF1683">
              <w:rPr>
                <w:sz w:val="16"/>
                <w:szCs w:val="16"/>
              </w:rPr>
              <w:t>5</w:t>
            </w:r>
            <w:r w:rsidR="004B3C0E" w:rsidRPr="00DF1683">
              <w:rPr>
                <w:sz w:val="22"/>
                <w:szCs w:val="22"/>
              </w:rPr>
              <w:t xml:space="preserve"> = Ро / </w:t>
            </w:r>
            <w:proofErr w:type="spellStart"/>
            <w:r w:rsidR="004B3C0E" w:rsidRPr="00DF1683">
              <w:rPr>
                <w:sz w:val="22"/>
                <w:szCs w:val="22"/>
              </w:rPr>
              <w:t>Рро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x 100, где:</w:t>
            </w:r>
          </w:p>
          <w:p w14:paraId="0B43D62D" w14:textId="1CAB2699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Ро - объем бюджетных ассигнований на исполнение расходных обязательств </w:t>
            </w:r>
            <w:r w:rsidR="002C1B3C" w:rsidRPr="00DF1683">
              <w:rPr>
                <w:sz w:val="22"/>
                <w:szCs w:val="22"/>
              </w:rPr>
              <w:t xml:space="preserve">главного </w:t>
            </w:r>
            <w:r w:rsidR="002C1B3C" w:rsidRPr="00DF1683">
              <w:rPr>
                <w:sz w:val="22"/>
                <w:szCs w:val="22"/>
              </w:rPr>
              <w:lastRenderedPageBreak/>
              <w:t xml:space="preserve">администратора бюджетных средств </w:t>
            </w:r>
            <w:r w:rsidRPr="00DF1683">
              <w:rPr>
                <w:sz w:val="22"/>
                <w:szCs w:val="22"/>
              </w:rPr>
              <w:t xml:space="preserve">на очередной финансовый год и плановый период, для которых не </w:t>
            </w:r>
            <w:r w:rsidR="00D66384" w:rsidRPr="00DF1683">
              <w:rPr>
                <w:sz w:val="22"/>
                <w:szCs w:val="22"/>
              </w:rPr>
              <w:t>указано полномочие</w:t>
            </w:r>
            <w:r w:rsidRPr="00DF1683">
              <w:rPr>
                <w:sz w:val="22"/>
                <w:szCs w:val="22"/>
              </w:rPr>
              <w:t xml:space="preserve"> муниципального образования и (или) нормативное правовое обоснование возникновения расходного обязательства муниципального образования;</w:t>
            </w:r>
          </w:p>
          <w:p w14:paraId="447C3811" w14:textId="1C8E35A6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Рро</w:t>
            </w:r>
            <w:proofErr w:type="spellEnd"/>
            <w:r w:rsidRPr="00DF1683">
              <w:rPr>
                <w:sz w:val="22"/>
                <w:szCs w:val="22"/>
              </w:rPr>
              <w:t xml:space="preserve"> - общий объем бюджетных ассигнований на исполнение расходных обязательств </w:t>
            </w:r>
            <w:r w:rsidR="002C1B3C" w:rsidRPr="00DF1683">
              <w:rPr>
                <w:sz w:val="22"/>
                <w:szCs w:val="22"/>
              </w:rPr>
              <w:t xml:space="preserve">главного администратора бюджетных </w:t>
            </w:r>
            <w:r w:rsidR="00D66384" w:rsidRPr="00DF1683">
              <w:rPr>
                <w:sz w:val="22"/>
                <w:szCs w:val="22"/>
              </w:rPr>
              <w:t>средств на</w:t>
            </w:r>
            <w:r w:rsidRPr="00DF1683">
              <w:rPr>
                <w:sz w:val="22"/>
                <w:szCs w:val="22"/>
              </w:rPr>
              <w:t xml:space="preserve"> очередной финансовый год и плановый период</w:t>
            </w:r>
          </w:p>
        </w:tc>
        <w:tc>
          <w:tcPr>
            <w:tcW w:w="1020" w:type="dxa"/>
          </w:tcPr>
          <w:p w14:paraId="6C7FB519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7A536083" w14:textId="4408B660" w:rsidR="004B3C0E" w:rsidRPr="00854551" w:rsidRDefault="000071D8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 xml:space="preserve">Плановый </w:t>
            </w:r>
            <w:r w:rsidR="004B3C0E" w:rsidRPr="00854551">
              <w:rPr>
                <w:sz w:val="22"/>
                <w:szCs w:val="22"/>
              </w:rPr>
              <w:t xml:space="preserve">реестр расходных обязательств </w:t>
            </w:r>
            <w:r w:rsidR="002C1B3C" w:rsidRPr="00DF1683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4B3C0E" w:rsidRPr="00854551">
              <w:rPr>
                <w:sz w:val="22"/>
                <w:szCs w:val="22"/>
              </w:rPr>
              <w:t xml:space="preserve">на очередной финансовый год и </w:t>
            </w:r>
            <w:r w:rsidR="004B3C0E" w:rsidRPr="00854551">
              <w:rPr>
                <w:sz w:val="22"/>
                <w:szCs w:val="22"/>
              </w:rPr>
              <w:lastRenderedPageBreak/>
              <w:t xml:space="preserve">плановый период </w:t>
            </w:r>
            <w:r w:rsidRPr="00854551">
              <w:rPr>
                <w:sz w:val="22"/>
                <w:szCs w:val="22"/>
              </w:rPr>
              <w:t>(к проекту решения о бюджете)</w:t>
            </w:r>
          </w:p>
        </w:tc>
      </w:tr>
      <w:tr w:rsidR="004B3C0E" w:rsidRPr="00854551" w14:paraId="7505AD6D" w14:textId="77777777" w:rsidTr="00160567">
        <w:tc>
          <w:tcPr>
            <w:tcW w:w="814" w:type="dxa"/>
            <w:vMerge/>
          </w:tcPr>
          <w:p w14:paraId="05F4A980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61738E4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3EE4ECF" w14:textId="045D90D8" w:rsidR="004B3C0E" w:rsidRPr="00DF1683" w:rsidRDefault="002C1B3C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5</w:t>
            </w:r>
            <w:r w:rsidRPr="00DF1683">
              <w:rPr>
                <w:sz w:val="22"/>
                <w:szCs w:val="22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>= 0</w:t>
            </w:r>
          </w:p>
        </w:tc>
        <w:tc>
          <w:tcPr>
            <w:tcW w:w="1020" w:type="dxa"/>
          </w:tcPr>
          <w:p w14:paraId="385215B8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4018085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141DC10E" w14:textId="77777777" w:rsidTr="00160567">
        <w:tc>
          <w:tcPr>
            <w:tcW w:w="814" w:type="dxa"/>
            <w:vMerge/>
          </w:tcPr>
          <w:p w14:paraId="75DB2009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268F9C5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042E830" w14:textId="7565B49A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0 </w:t>
            </w:r>
            <w:r w:rsidR="00904965" w:rsidRPr="00DF1683">
              <w:rPr>
                <w:sz w:val="22"/>
                <w:szCs w:val="22"/>
              </w:rPr>
              <w:t>&lt;А</w:t>
            </w:r>
            <w:r w:rsidR="002C1B3C" w:rsidRPr="00DF1683">
              <w:rPr>
                <w:sz w:val="16"/>
                <w:szCs w:val="16"/>
              </w:rPr>
              <w:t>5</w:t>
            </w:r>
            <w:r w:rsidRPr="00DF1683">
              <w:rPr>
                <w:sz w:val="22"/>
                <w:szCs w:val="22"/>
              </w:rPr>
              <w:t>&lt;= 5%</w:t>
            </w:r>
          </w:p>
        </w:tc>
        <w:tc>
          <w:tcPr>
            <w:tcW w:w="1020" w:type="dxa"/>
          </w:tcPr>
          <w:p w14:paraId="61D24962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5B562D89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65D8EC3" w14:textId="77777777" w:rsidTr="00160567">
        <w:tc>
          <w:tcPr>
            <w:tcW w:w="814" w:type="dxa"/>
            <w:vMerge/>
          </w:tcPr>
          <w:p w14:paraId="5483F939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5FCCFF4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EC2B216" w14:textId="16EA80A0" w:rsidR="004B3C0E" w:rsidRPr="00DF1683" w:rsidRDefault="002C1B3C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5</w:t>
            </w:r>
            <w:r w:rsidR="00686F62" w:rsidRPr="00DF1683">
              <w:rPr>
                <w:sz w:val="22"/>
                <w:szCs w:val="22"/>
              </w:rPr>
              <w:t>&gt;</w:t>
            </w:r>
            <w:r w:rsidR="004B3C0E" w:rsidRPr="00DF1683">
              <w:rPr>
                <w:sz w:val="22"/>
                <w:szCs w:val="22"/>
              </w:rPr>
              <w:t xml:space="preserve"> 5%</w:t>
            </w:r>
          </w:p>
        </w:tc>
        <w:tc>
          <w:tcPr>
            <w:tcW w:w="1020" w:type="dxa"/>
          </w:tcPr>
          <w:p w14:paraId="7E36C5CA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164EC16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594BE879" w14:textId="77777777" w:rsidTr="00160567">
        <w:tc>
          <w:tcPr>
            <w:tcW w:w="814" w:type="dxa"/>
            <w:vMerge w:val="restart"/>
          </w:tcPr>
          <w:p w14:paraId="2E3AB797" w14:textId="55C7ABD5" w:rsidR="004B3C0E" w:rsidRPr="00DF1683" w:rsidRDefault="00D5435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7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DA1F326" w14:textId="38A094C3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Качество и своевременность представления обоснования бюджетных ассигнований в отчетном году (</w:t>
            </w:r>
            <w:r w:rsidR="00D54353" w:rsidRPr="00DF1683">
              <w:rPr>
                <w:sz w:val="22"/>
                <w:szCs w:val="22"/>
              </w:rPr>
              <w:t>А</w:t>
            </w:r>
            <w:r w:rsidR="00D54353" w:rsidRPr="00DF1683">
              <w:rPr>
                <w:sz w:val="16"/>
                <w:szCs w:val="16"/>
              </w:rPr>
              <w:t>6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68F9C3BB" w14:textId="5F3C05DD" w:rsidR="004B3C0E" w:rsidRPr="00DF1683" w:rsidRDefault="00D5435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16"/>
                <w:szCs w:val="16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>= количество возвратов на доработку</w:t>
            </w:r>
          </w:p>
        </w:tc>
        <w:tc>
          <w:tcPr>
            <w:tcW w:w="1020" w:type="dxa"/>
          </w:tcPr>
          <w:p w14:paraId="50D6CF59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BDD712E" w14:textId="203BA8E4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4B3C0E" w:rsidRPr="00854551" w14:paraId="2B2734A3" w14:textId="77777777" w:rsidTr="00160567">
        <w:tc>
          <w:tcPr>
            <w:tcW w:w="814" w:type="dxa"/>
            <w:vMerge/>
          </w:tcPr>
          <w:p w14:paraId="50223FF9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CFD2160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5F64BA0" w14:textId="5D3F07D5" w:rsidR="004B3C0E" w:rsidRPr="00DF1683" w:rsidRDefault="00D5435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22"/>
                <w:szCs w:val="22"/>
              </w:rPr>
              <w:t xml:space="preserve"> = 0 и формы представлены в срок, указанный Финансовым управлением</w:t>
            </w:r>
          </w:p>
        </w:tc>
        <w:tc>
          <w:tcPr>
            <w:tcW w:w="1020" w:type="dxa"/>
          </w:tcPr>
          <w:p w14:paraId="74BFF43E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0309D46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59D05702" w14:textId="77777777" w:rsidTr="00160567">
        <w:tc>
          <w:tcPr>
            <w:tcW w:w="814" w:type="dxa"/>
            <w:vMerge/>
          </w:tcPr>
          <w:p w14:paraId="1A1B1F4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D8C5511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BA83855" w14:textId="1F85AFF1" w:rsidR="004B3C0E" w:rsidRPr="00DF1683" w:rsidRDefault="00D5435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22"/>
                <w:szCs w:val="22"/>
              </w:rPr>
              <w:t xml:space="preserve"> = 0 и формы представлены с нарушением срока, указанного Финансовым управлением (не более 3 рабочих дней)</w:t>
            </w:r>
          </w:p>
        </w:tc>
        <w:tc>
          <w:tcPr>
            <w:tcW w:w="1020" w:type="dxa"/>
          </w:tcPr>
          <w:p w14:paraId="6F85CF78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7B753071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CD79740" w14:textId="77777777" w:rsidTr="00160567">
        <w:tc>
          <w:tcPr>
            <w:tcW w:w="814" w:type="dxa"/>
            <w:vMerge/>
          </w:tcPr>
          <w:p w14:paraId="28A6E09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502B3CF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3B8D374" w14:textId="5FD543A8" w:rsidR="004B3C0E" w:rsidRPr="00DF1683" w:rsidRDefault="00D5435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22"/>
                <w:szCs w:val="22"/>
              </w:rPr>
              <w:t xml:space="preserve"> = 1 и формы представлены в срок, указанный Финансовым управлением, либо </w:t>
            </w: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22"/>
                <w:szCs w:val="22"/>
              </w:rPr>
              <w:t xml:space="preserve"> = 0 и формы представлены с нарушением срока, указанного Финансовым управлением (более 3 рабочих дней)</w:t>
            </w:r>
          </w:p>
        </w:tc>
        <w:tc>
          <w:tcPr>
            <w:tcW w:w="1020" w:type="dxa"/>
          </w:tcPr>
          <w:p w14:paraId="1494FF61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315F7F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BBCC141" w14:textId="77777777" w:rsidTr="00160567">
        <w:tc>
          <w:tcPr>
            <w:tcW w:w="814" w:type="dxa"/>
            <w:vMerge/>
          </w:tcPr>
          <w:p w14:paraId="25D2532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0CC13F3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0260788" w14:textId="7927F74B" w:rsidR="004B3C0E" w:rsidRPr="00DF1683" w:rsidRDefault="00D5435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22"/>
                <w:szCs w:val="22"/>
              </w:rPr>
              <w:t xml:space="preserve"> = 1 и формы представлены с нарушением срока, указанного Финансовым управлением, либо </w:t>
            </w: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6</w:t>
            </w:r>
            <w:r w:rsidR="00045CF0" w:rsidRPr="00DF1683">
              <w:rPr>
                <w:sz w:val="22"/>
                <w:szCs w:val="22"/>
              </w:rPr>
              <w:t>&gt;</w:t>
            </w:r>
            <w:r w:rsidR="004B3C0E" w:rsidRPr="00DF168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20" w:type="dxa"/>
          </w:tcPr>
          <w:p w14:paraId="4DFB8D00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465D135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1AE73BBE" w14:textId="77777777" w:rsidTr="00160567">
        <w:tc>
          <w:tcPr>
            <w:tcW w:w="814" w:type="dxa"/>
          </w:tcPr>
          <w:p w14:paraId="134EDF17" w14:textId="77401F50" w:rsidR="004B3C0E" w:rsidRPr="00854551" w:rsidRDefault="00D5435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62B">
              <w:rPr>
                <w:sz w:val="22"/>
                <w:szCs w:val="22"/>
              </w:rPr>
              <w:t>8</w:t>
            </w:r>
            <w:r w:rsidR="004B3C0E" w:rsidRPr="0076462B">
              <w:rPr>
                <w:sz w:val="22"/>
                <w:szCs w:val="22"/>
              </w:rPr>
              <w:t>.</w:t>
            </w:r>
          </w:p>
        </w:tc>
        <w:tc>
          <w:tcPr>
            <w:tcW w:w="14207" w:type="dxa"/>
            <w:gridSpan w:val="4"/>
          </w:tcPr>
          <w:p w14:paraId="53D12E3A" w14:textId="3E374C9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Направление 2. Исполнение местного бюджета</w:t>
            </w:r>
          </w:p>
        </w:tc>
      </w:tr>
      <w:tr w:rsidR="00854551" w:rsidRPr="00854551" w14:paraId="177E84A0" w14:textId="77777777" w:rsidTr="00160567">
        <w:tc>
          <w:tcPr>
            <w:tcW w:w="814" w:type="dxa"/>
            <w:vMerge w:val="restart"/>
          </w:tcPr>
          <w:p w14:paraId="33EBA53E" w14:textId="5695DB50" w:rsidR="004B3C0E" w:rsidRPr="00DF1683" w:rsidRDefault="00D5435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9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22EFE5B" w14:textId="7D16F6FC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Соответствие кассовых расходов </w:t>
            </w:r>
            <w:r w:rsidR="00D54353" w:rsidRPr="00DF1683">
              <w:rPr>
                <w:sz w:val="22"/>
                <w:szCs w:val="22"/>
              </w:rPr>
              <w:t xml:space="preserve">главного администратора бюджетных </w:t>
            </w:r>
            <w:r w:rsidR="00EE5C31" w:rsidRPr="00DF1683">
              <w:rPr>
                <w:sz w:val="22"/>
                <w:szCs w:val="22"/>
              </w:rPr>
              <w:t>средств кассовому</w:t>
            </w:r>
            <w:r w:rsidRPr="00DF1683">
              <w:rPr>
                <w:sz w:val="22"/>
                <w:szCs w:val="22"/>
              </w:rPr>
              <w:t xml:space="preserve"> плану местного бюджета, процентов </w:t>
            </w:r>
            <w:r w:rsidR="00B41E79" w:rsidRPr="00DF1683">
              <w:rPr>
                <w:sz w:val="22"/>
                <w:szCs w:val="22"/>
              </w:rPr>
              <w:t>(А</w:t>
            </w:r>
            <w:r w:rsidR="00B41E79" w:rsidRPr="00DF1683">
              <w:rPr>
                <w:sz w:val="16"/>
                <w:szCs w:val="16"/>
              </w:rPr>
              <w:t>7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E50C782" w14:textId="420F2A3E" w:rsidR="00CD7B8B" w:rsidRPr="00DF1683" w:rsidRDefault="00C8635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noProof/>
              </w:rPr>
              <w:drawing>
                <wp:inline distT="0" distB="0" distL="0" distR="0" wp14:anchorId="1A0ABEE6" wp14:editId="63E0CC6C">
                  <wp:extent cx="2765425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3FF89" w14:textId="7F2AB170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Рi</w:t>
            </w:r>
            <w:proofErr w:type="spellEnd"/>
            <w:r w:rsidRPr="00DF1683">
              <w:rPr>
                <w:sz w:val="22"/>
                <w:szCs w:val="22"/>
              </w:rPr>
              <w:t xml:space="preserve"> - кассовые расходы </w:t>
            </w:r>
            <w:r w:rsidR="003503EF" w:rsidRPr="00DF1683">
              <w:rPr>
                <w:sz w:val="22"/>
                <w:szCs w:val="22"/>
              </w:rPr>
              <w:t xml:space="preserve">главного администратора бюджетных </w:t>
            </w:r>
            <w:r w:rsidR="006966EF" w:rsidRPr="00DF1683">
              <w:rPr>
                <w:sz w:val="22"/>
                <w:szCs w:val="22"/>
              </w:rPr>
              <w:t>средств в</w:t>
            </w:r>
            <w:r w:rsidRPr="00DF1683">
              <w:rPr>
                <w:sz w:val="22"/>
                <w:szCs w:val="22"/>
              </w:rPr>
              <w:t xml:space="preserve"> i-м месяце отчетного года нарастающим итогом с начала отчетного года (за исключением расходов за счет межбюджетных трансфертов целевого назначения);</w:t>
            </w:r>
          </w:p>
          <w:p w14:paraId="5CEF0009" w14:textId="5832E46D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Пi</w:t>
            </w:r>
            <w:proofErr w:type="spellEnd"/>
            <w:r w:rsidRPr="00DF1683">
              <w:rPr>
                <w:sz w:val="22"/>
                <w:szCs w:val="22"/>
              </w:rPr>
              <w:t xml:space="preserve"> - кассовый план </w:t>
            </w:r>
            <w:r w:rsidR="003503EF" w:rsidRPr="00DF1683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Pr="00DF1683">
              <w:rPr>
                <w:sz w:val="22"/>
                <w:szCs w:val="22"/>
              </w:rPr>
              <w:t xml:space="preserve">в i-м месяце </w:t>
            </w:r>
            <w:r w:rsidR="006966EF" w:rsidRPr="00DF1683">
              <w:rPr>
                <w:sz w:val="22"/>
                <w:szCs w:val="22"/>
              </w:rPr>
              <w:t>отчетного года</w:t>
            </w:r>
            <w:r w:rsidRPr="00DF1683">
              <w:rPr>
                <w:sz w:val="22"/>
                <w:szCs w:val="22"/>
              </w:rPr>
              <w:t xml:space="preserve"> нарастающим итогом с начала </w:t>
            </w:r>
            <w:r w:rsidR="006966EF" w:rsidRPr="00DF1683">
              <w:rPr>
                <w:sz w:val="22"/>
                <w:szCs w:val="22"/>
              </w:rPr>
              <w:t>отчетного года</w:t>
            </w:r>
            <w:r w:rsidRPr="00DF1683">
              <w:rPr>
                <w:sz w:val="22"/>
                <w:szCs w:val="22"/>
              </w:rPr>
              <w:t xml:space="preserve"> (за исключением расходов за счет межбюджетных трансфертов целевого назначения);</w:t>
            </w:r>
          </w:p>
          <w:p w14:paraId="57E14E3B" w14:textId="667F7DC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k - порядковый номер месяца </w:t>
            </w:r>
            <w:r w:rsidR="006966EF" w:rsidRPr="00DF1683">
              <w:rPr>
                <w:sz w:val="22"/>
                <w:szCs w:val="22"/>
              </w:rPr>
              <w:t>отчетного года</w:t>
            </w:r>
            <w:r w:rsidRPr="00DF1683">
              <w:rPr>
                <w:sz w:val="22"/>
                <w:szCs w:val="22"/>
              </w:rPr>
              <w:t xml:space="preserve">, начиная с которого осуществлялись формирование кассового плана и кассовые расходы </w:t>
            </w:r>
            <w:r w:rsidR="003503EF" w:rsidRPr="00DF1683">
              <w:rPr>
                <w:sz w:val="22"/>
                <w:szCs w:val="22"/>
              </w:rPr>
              <w:t xml:space="preserve">главного администратора бюджетных средств </w:t>
            </w:r>
          </w:p>
        </w:tc>
        <w:tc>
          <w:tcPr>
            <w:tcW w:w="1020" w:type="dxa"/>
          </w:tcPr>
          <w:p w14:paraId="79831C06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35D71647" w14:textId="31D1D641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4B3C0E" w:rsidRPr="00854551" w14:paraId="43D11DCE" w14:textId="77777777" w:rsidTr="00160567">
        <w:tc>
          <w:tcPr>
            <w:tcW w:w="814" w:type="dxa"/>
            <w:vMerge/>
          </w:tcPr>
          <w:p w14:paraId="6BB2B80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249DBF3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687CE2C" w14:textId="414B6AD4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6966EF" w:rsidRPr="00DF1683">
              <w:rPr>
                <w:sz w:val="16"/>
                <w:szCs w:val="16"/>
              </w:rPr>
              <w:t>7</w:t>
            </w:r>
            <w:r w:rsidR="006966EF" w:rsidRPr="00DF1683">
              <w:rPr>
                <w:sz w:val="22"/>
                <w:szCs w:val="22"/>
              </w:rPr>
              <w:t xml:space="preserve"> &lt;</w:t>
            </w:r>
            <w:r w:rsidRPr="00DF1683">
              <w:rPr>
                <w:sz w:val="22"/>
                <w:szCs w:val="22"/>
              </w:rPr>
              <w:t>10</w:t>
            </w:r>
            <w:r w:rsidR="004B3C0E"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42FD401B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089128A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BE98305" w14:textId="77777777" w:rsidTr="00160567">
        <w:tc>
          <w:tcPr>
            <w:tcW w:w="814" w:type="dxa"/>
            <w:vMerge/>
          </w:tcPr>
          <w:p w14:paraId="487135D6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A2B2FF4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5DB7BFC" w14:textId="3DEC8B4C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10</w:t>
            </w:r>
            <w:r w:rsidR="004B3C0E" w:rsidRPr="00DF1683">
              <w:rPr>
                <w:sz w:val="22"/>
                <w:szCs w:val="22"/>
              </w:rPr>
              <w:t xml:space="preserve">% &lt;= </w:t>
            </w: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7</w:t>
            </w:r>
            <w:r w:rsidR="004B3C0E" w:rsidRPr="00DF1683">
              <w:rPr>
                <w:sz w:val="16"/>
                <w:szCs w:val="16"/>
              </w:rPr>
              <w:t xml:space="preserve"> </w:t>
            </w:r>
            <w:r w:rsidR="00010591" w:rsidRPr="00DF1683">
              <w:rPr>
                <w:sz w:val="22"/>
                <w:szCs w:val="22"/>
              </w:rPr>
              <w:t>&lt;</w:t>
            </w:r>
            <w:r w:rsidRPr="00DF1683">
              <w:rPr>
                <w:sz w:val="22"/>
                <w:szCs w:val="22"/>
              </w:rPr>
              <w:t>15</w:t>
            </w:r>
            <w:r w:rsidR="004B3C0E"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70302BF0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03129BA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07C08609" w14:textId="77777777" w:rsidTr="00160567">
        <w:tc>
          <w:tcPr>
            <w:tcW w:w="814" w:type="dxa"/>
            <w:vMerge/>
          </w:tcPr>
          <w:p w14:paraId="4854499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498BAB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23FDE8A" w14:textId="1C81B612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7</w:t>
            </w:r>
            <w:r w:rsidR="00010591" w:rsidRPr="00DF1683">
              <w:rPr>
                <w:sz w:val="22"/>
                <w:szCs w:val="22"/>
              </w:rPr>
              <w:t>&gt; =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15</w:t>
            </w:r>
            <w:r w:rsidR="004B3C0E"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774928B9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4CAC442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09C7B735" w14:textId="77777777" w:rsidTr="00160567">
        <w:tc>
          <w:tcPr>
            <w:tcW w:w="814" w:type="dxa"/>
            <w:vMerge w:val="restart"/>
          </w:tcPr>
          <w:p w14:paraId="7FE2BB44" w14:textId="78403203" w:rsidR="004B3C0E" w:rsidRPr="00DF1683" w:rsidRDefault="0055262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10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38372227" w14:textId="365F8D42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Изменение суммы просроченной кредиторской задолженности в отчетном году, процентов (</w:t>
            </w:r>
            <w:r w:rsidR="00B41E79" w:rsidRPr="00DF1683">
              <w:rPr>
                <w:sz w:val="22"/>
                <w:szCs w:val="22"/>
              </w:rPr>
              <w:t>А</w:t>
            </w:r>
            <w:r w:rsidR="00B41E79" w:rsidRPr="00DF1683">
              <w:rPr>
                <w:sz w:val="16"/>
                <w:szCs w:val="16"/>
              </w:rPr>
              <w:t>8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36261526" w14:textId="5C8152D6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8</w:t>
            </w:r>
            <w:r w:rsidR="004B3C0E" w:rsidRPr="00DF1683">
              <w:rPr>
                <w:sz w:val="22"/>
                <w:szCs w:val="22"/>
              </w:rPr>
              <w:t xml:space="preserve"> = (К0 - К1) / К0 x 100, где:</w:t>
            </w:r>
          </w:p>
          <w:p w14:paraId="6E062A9E" w14:textId="659CB932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К0 - объем просроченной кредиторской задолженности </w:t>
            </w:r>
            <w:r w:rsidR="00552629" w:rsidRPr="00DF1683">
              <w:rPr>
                <w:sz w:val="22"/>
                <w:szCs w:val="22"/>
              </w:rPr>
              <w:t>главного администратора бюджетных средств</w:t>
            </w:r>
            <w:r w:rsidRPr="00DF1683">
              <w:rPr>
                <w:sz w:val="22"/>
                <w:szCs w:val="22"/>
              </w:rPr>
              <w:t xml:space="preserve">, включая </w:t>
            </w:r>
            <w:r w:rsidR="00552629" w:rsidRPr="00DF1683">
              <w:rPr>
                <w:sz w:val="22"/>
                <w:szCs w:val="22"/>
              </w:rPr>
              <w:t xml:space="preserve">просроченную </w:t>
            </w:r>
            <w:r w:rsidRPr="00DF1683">
              <w:rPr>
                <w:sz w:val="22"/>
                <w:szCs w:val="22"/>
              </w:rPr>
              <w:t>кредиторскую задолженность находящихся в его ведении казенных учреждений, по состоянию на 1 января отчетного года;</w:t>
            </w:r>
          </w:p>
          <w:p w14:paraId="7D9DEB1A" w14:textId="5189A50E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К1 - объем просроченной кредиторской задолженности </w:t>
            </w:r>
            <w:r w:rsidR="00235730" w:rsidRPr="00DF1683">
              <w:rPr>
                <w:sz w:val="22"/>
                <w:szCs w:val="22"/>
              </w:rPr>
              <w:t xml:space="preserve">главного администратора </w:t>
            </w:r>
            <w:r w:rsidR="00235730" w:rsidRPr="00DF1683">
              <w:rPr>
                <w:sz w:val="22"/>
                <w:szCs w:val="22"/>
              </w:rPr>
              <w:lastRenderedPageBreak/>
              <w:t>бюджетных средств</w:t>
            </w:r>
            <w:r w:rsidRPr="00DF1683">
              <w:rPr>
                <w:sz w:val="22"/>
                <w:szCs w:val="22"/>
              </w:rPr>
              <w:t>, включая</w:t>
            </w:r>
            <w:r w:rsidR="00235730" w:rsidRPr="00DF1683">
              <w:rPr>
                <w:sz w:val="22"/>
                <w:szCs w:val="22"/>
              </w:rPr>
              <w:t xml:space="preserve"> просроченную</w:t>
            </w:r>
            <w:r w:rsidRPr="00DF1683">
              <w:rPr>
                <w:sz w:val="22"/>
                <w:szCs w:val="22"/>
              </w:rPr>
              <w:t xml:space="preserve"> кредиторскую задолженность находящихся в его ведении казенных учреждений, по состоянию на 1 января года, следующего за отчетным</w:t>
            </w:r>
          </w:p>
        </w:tc>
        <w:tc>
          <w:tcPr>
            <w:tcW w:w="1020" w:type="dxa"/>
          </w:tcPr>
          <w:p w14:paraId="2E514074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7E226D4A" w14:textId="59A8EC9E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B41E79" w:rsidRPr="00DF1683">
              <w:rPr>
                <w:sz w:val="22"/>
                <w:szCs w:val="22"/>
              </w:rPr>
              <w:t>главным администратором бюджетных средств</w:t>
            </w:r>
            <w:r w:rsidR="00552629" w:rsidRPr="00DF1683">
              <w:rPr>
                <w:sz w:val="22"/>
                <w:szCs w:val="22"/>
              </w:rPr>
              <w:t xml:space="preserve"> </w:t>
            </w:r>
          </w:p>
        </w:tc>
      </w:tr>
      <w:tr w:rsidR="004B3C0E" w:rsidRPr="00854551" w14:paraId="28A31537" w14:textId="77777777" w:rsidTr="00160567">
        <w:tc>
          <w:tcPr>
            <w:tcW w:w="814" w:type="dxa"/>
            <w:vMerge/>
          </w:tcPr>
          <w:p w14:paraId="4DCC218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B2F178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8A57313" w14:textId="697EFACD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EE5C31" w:rsidRPr="00DF1683">
              <w:rPr>
                <w:sz w:val="16"/>
                <w:szCs w:val="16"/>
              </w:rPr>
              <w:t>8</w:t>
            </w:r>
            <w:r w:rsidR="00EE5C31" w:rsidRPr="00DF1683">
              <w:rPr>
                <w:sz w:val="22"/>
                <w:szCs w:val="22"/>
              </w:rPr>
              <w:t>&gt;</w:t>
            </w:r>
            <w:r w:rsidR="004B3C0E" w:rsidRPr="00DF1683">
              <w:rPr>
                <w:sz w:val="22"/>
                <w:szCs w:val="22"/>
              </w:rPr>
              <w:t xml:space="preserve"> 50%</w:t>
            </w:r>
          </w:p>
          <w:p w14:paraId="0E3C771F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либо К0 = 0 и К1 = 0</w:t>
            </w:r>
          </w:p>
        </w:tc>
        <w:tc>
          <w:tcPr>
            <w:tcW w:w="1020" w:type="dxa"/>
          </w:tcPr>
          <w:p w14:paraId="40B2A439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2052EEE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A8BA1CE" w14:textId="77777777" w:rsidTr="00160567">
        <w:tc>
          <w:tcPr>
            <w:tcW w:w="814" w:type="dxa"/>
            <w:vMerge/>
          </w:tcPr>
          <w:p w14:paraId="1371B2E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BE90C2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6850666" w14:textId="2D27C2B4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20% </w:t>
            </w:r>
            <w:r w:rsidR="00010591" w:rsidRPr="00DF1683">
              <w:rPr>
                <w:sz w:val="22"/>
                <w:szCs w:val="22"/>
              </w:rPr>
              <w:t>&lt;</w:t>
            </w:r>
            <w:r w:rsidR="00B41E79" w:rsidRPr="00DF1683">
              <w:rPr>
                <w:sz w:val="22"/>
                <w:szCs w:val="22"/>
              </w:rPr>
              <w:t>А</w:t>
            </w:r>
            <w:r w:rsidR="00B41E79" w:rsidRPr="00DF1683">
              <w:rPr>
                <w:sz w:val="16"/>
                <w:szCs w:val="16"/>
              </w:rPr>
              <w:t>8</w:t>
            </w:r>
            <w:r w:rsidR="00B41E79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&lt;= 50%</w:t>
            </w:r>
          </w:p>
        </w:tc>
        <w:tc>
          <w:tcPr>
            <w:tcW w:w="1020" w:type="dxa"/>
          </w:tcPr>
          <w:p w14:paraId="385327AF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692639F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1387AA29" w14:textId="77777777" w:rsidTr="00160567">
        <w:tc>
          <w:tcPr>
            <w:tcW w:w="814" w:type="dxa"/>
            <w:vMerge/>
          </w:tcPr>
          <w:p w14:paraId="59CB688D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B76C7DB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6DE0635" w14:textId="514A8700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0% </w:t>
            </w:r>
            <w:r w:rsidR="00EE5C31" w:rsidRPr="00DF1683">
              <w:rPr>
                <w:sz w:val="22"/>
                <w:szCs w:val="22"/>
              </w:rPr>
              <w:t>&lt;А</w:t>
            </w:r>
            <w:r w:rsidR="00B41E79" w:rsidRPr="00DF1683">
              <w:rPr>
                <w:sz w:val="16"/>
                <w:szCs w:val="16"/>
              </w:rPr>
              <w:t>8</w:t>
            </w:r>
            <w:r w:rsidRPr="00DF1683">
              <w:rPr>
                <w:sz w:val="22"/>
                <w:szCs w:val="22"/>
              </w:rPr>
              <w:t>&lt;= 20%</w:t>
            </w:r>
          </w:p>
        </w:tc>
        <w:tc>
          <w:tcPr>
            <w:tcW w:w="1020" w:type="dxa"/>
          </w:tcPr>
          <w:p w14:paraId="4EA0FD97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112D57A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A918863" w14:textId="77777777" w:rsidTr="00160567">
        <w:tc>
          <w:tcPr>
            <w:tcW w:w="814" w:type="dxa"/>
            <w:vMerge/>
          </w:tcPr>
          <w:p w14:paraId="5697A53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2AACD6F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D97DE9C" w14:textId="7B6954CA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8</w:t>
            </w:r>
            <w:r w:rsidR="004B3C0E" w:rsidRPr="00DF1683">
              <w:rPr>
                <w:sz w:val="22"/>
                <w:szCs w:val="22"/>
              </w:rPr>
              <w:t>= 0%</w:t>
            </w:r>
          </w:p>
        </w:tc>
        <w:tc>
          <w:tcPr>
            <w:tcW w:w="1020" w:type="dxa"/>
          </w:tcPr>
          <w:p w14:paraId="0643E4DC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75AF8BC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5947F1B" w14:textId="77777777" w:rsidTr="00160567">
        <w:tc>
          <w:tcPr>
            <w:tcW w:w="814" w:type="dxa"/>
            <w:vMerge/>
          </w:tcPr>
          <w:p w14:paraId="6C2A21F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766F9E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48E94E6" w14:textId="04E9C9EE" w:rsidR="004B3C0E" w:rsidRPr="00DF1683" w:rsidRDefault="00B41E7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8</w:t>
            </w:r>
            <w:r w:rsidR="00010591" w:rsidRPr="00DF1683">
              <w:rPr>
                <w:sz w:val="22"/>
                <w:szCs w:val="22"/>
              </w:rPr>
              <w:t>&lt;0</w:t>
            </w:r>
            <w:r w:rsidR="004B3C0E" w:rsidRPr="00DF1683">
              <w:rPr>
                <w:sz w:val="22"/>
                <w:szCs w:val="22"/>
              </w:rPr>
              <w:t>%</w:t>
            </w:r>
          </w:p>
          <w:p w14:paraId="5CF2FDF1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либо К0 = 0 и К1 /= 0</w:t>
            </w:r>
          </w:p>
        </w:tc>
        <w:tc>
          <w:tcPr>
            <w:tcW w:w="1020" w:type="dxa"/>
          </w:tcPr>
          <w:p w14:paraId="7104DDD7" w14:textId="7BC180D0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«-» 1</w:t>
            </w:r>
          </w:p>
        </w:tc>
        <w:tc>
          <w:tcPr>
            <w:tcW w:w="4354" w:type="dxa"/>
            <w:vMerge/>
          </w:tcPr>
          <w:p w14:paraId="62BF7265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5B306DA5" w14:textId="77777777" w:rsidTr="00160567">
        <w:tc>
          <w:tcPr>
            <w:tcW w:w="814" w:type="dxa"/>
            <w:vMerge w:val="restart"/>
          </w:tcPr>
          <w:p w14:paraId="0CDD16AA" w14:textId="1BB97E67" w:rsidR="004B3C0E" w:rsidRPr="00DF1683" w:rsidRDefault="0055262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11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8BB21CC" w14:textId="43D0D56B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Изменение суммы просроченной дебиторской задолженности по расходам в отчетном году, процентов (</w:t>
            </w:r>
            <w:r w:rsidR="00552629" w:rsidRPr="00DF1683">
              <w:rPr>
                <w:sz w:val="22"/>
                <w:szCs w:val="22"/>
              </w:rPr>
              <w:t>А</w:t>
            </w:r>
            <w:r w:rsidR="00552629" w:rsidRPr="00DF1683">
              <w:rPr>
                <w:sz w:val="16"/>
                <w:szCs w:val="16"/>
              </w:rPr>
              <w:t>9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5E0C3EC3" w14:textId="686CF6E4" w:rsidR="004B3C0E" w:rsidRPr="00DF1683" w:rsidRDefault="0055262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9</w:t>
            </w:r>
            <w:r w:rsidR="004B3C0E" w:rsidRPr="00DF1683">
              <w:rPr>
                <w:sz w:val="22"/>
                <w:szCs w:val="22"/>
              </w:rPr>
              <w:t xml:space="preserve"> = (Д0 - Д1) / Д0 x 100, где:</w:t>
            </w:r>
          </w:p>
          <w:p w14:paraId="16D0ACC3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Д0 - объем просроченной дебиторской задолженности в части расчетов с дебиторами по расходам по состоянию на 1 января отчетного года;</w:t>
            </w:r>
          </w:p>
          <w:p w14:paraId="5E807A39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Д1 - объем просроченной 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1020" w:type="dxa"/>
          </w:tcPr>
          <w:p w14:paraId="01DDBE31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32D61D57" w14:textId="2ACB4E08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552629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4B3C0E" w:rsidRPr="00854551" w14:paraId="0C3D7EF3" w14:textId="77777777" w:rsidTr="00160567">
        <w:tc>
          <w:tcPr>
            <w:tcW w:w="814" w:type="dxa"/>
            <w:vMerge/>
          </w:tcPr>
          <w:p w14:paraId="6BEB380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9D0F2E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0046982" w14:textId="100BD6BC" w:rsidR="004B3C0E" w:rsidRPr="00DF1683" w:rsidRDefault="0055262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9</w:t>
            </w:r>
            <w:r w:rsidR="004B3A49" w:rsidRPr="00DF1683">
              <w:rPr>
                <w:sz w:val="22"/>
                <w:szCs w:val="22"/>
              </w:rPr>
              <w:t>&gt;</w:t>
            </w:r>
            <w:r w:rsidR="004B3C0E" w:rsidRPr="00DF1683">
              <w:rPr>
                <w:sz w:val="22"/>
                <w:szCs w:val="22"/>
              </w:rPr>
              <w:t xml:space="preserve"> 50%</w:t>
            </w:r>
          </w:p>
          <w:p w14:paraId="645059EB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либо Д0 = 0 и Д1 = 0</w:t>
            </w:r>
          </w:p>
        </w:tc>
        <w:tc>
          <w:tcPr>
            <w:tcW w:w="1020" w:type="dxa"/>
          </w:tcPr>
          <w:p w14:paraId="79968753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1ED27E21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F095F06" w14:textId="77777777" w:rsidTr="00160567">
        <w:tc>
          <w:tcPr>
            <w:tcW w:w="814" w:type="dxa"/>
            <w:vMerge/>
          </w:tcPr>
          <w:p w14:paraId="2E3BE447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AB153E1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FEBC1A6" w14:textId="5E3007AA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20% </w:t>
            </w:r>
            <w:r w:rsidR="00B56E16" w:rsidRPr="00DF1683">
              <w:rPr>
                <w:sz w:val="22"/>
                <w:szCs w:val="22"/>
              </w:rPr>
              <w:t>&lt;А</w:t>
            </w:r>
            <w:r w:rsidR="00552629" w:rsidRPr="00DF1683">
              <w:rPr>
                <w:sz w:val="16"/>
                <w:szCs w:val="16"/>
              </w:rPr>
              <w:t>9</w:t>
            </w:r>
            <w:r w:rsidRPr="00DF1683">
              <w:rPr>
                <w:sz w:val="16"/>
                <w:szCs w:val="16"/>
              </w:rPr>
              <w:t xml:space="preserve"> </w:t>
            </w:r>
            <w:r w:rsidRPr="00DF1683">
              <w:rPr>
                <w:sz w:val="22"/>
                <w:szCs w:val="22"/>
              </w:rPr>
              <w:t>&lt;= 50%</w:t>
            </w:r>
          </w:p>
        </w:tc>
        <w:tc>
          <w:tcPr>
            <w:tcW w:w="1020" w:type="dxa"/>
          </w:tcPr>
          <w:p w14:paraId="6270A7CA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16E1C9DA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0A9BCE40" w14:textId="77777777" w:rsidTr="00160567">
        <w:tc>
          <w:tcPr>
            <w:tcW w:w="814" w:type="dxa"/>
            <w:vMerge/>
          </w:tcPr>
          <w:p w14:paraId="558F572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71025B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1832163" w14:textId="20F6B0AC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0% </w:t>
            </w:r>
            <w:r w:rsidR="00B56E16" w:rsidRPr="00DF1683">
              <w:rPr>
                <w:sz w:val="22"/>
                <w:szCs w:val="22"/>
              </w:rPr>
              <w:t>&lt;А</w:t>
            </w:r>
            <w:r w:rsidR="00552629" w:rsidRPr="00DF1683">
              <w:rPr>
                <w:sz w:val="16"/>
                <w:szCs w:val="16"/>
              </w:rPr>
              <w:t>9</w:t>
            </w:r>
            <w:r w:rsidRPr="00DF1683">
              <w:rPr>
                <w:sz w:val="22"/>
                <w:szCs w:val="22"/>
              </w:rPr>
              <w:t xml:space="preserve"> &lt;= 20%</w:t>
            </w:r>
          </w:p>
        </w:tc>
        <w:tc>
          <w:tcPr>
            <w:tcW w:w="1020" w:type="dxa"/>
          </w:tcPr>
          <w:p w14:paraId="5EA4B964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706916C7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306452FF" w14:textId="77777777" w:rsidTr="00160567">
        <w:tc>
          <w:tcPr>
            <w:tcW w:w="814" w:type="dxa"/>
            <w:vMerge/>
          </w:tcPr>
          <w:p w14:paraId="16442DC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09C7AB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E1D89E4" w14:textId="0F57BBCE" w:rsidR="004B3C0E" w:rsidRPr="00DF1683" w:rsidRDefault="00F85FE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9</w:t>
            </w:r>
            <w:r w:rsidRPr="00DF1683">
              <w:rPr>
                <w:sz w:val="22"/>
                <w:szCs w:val="22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>= 0%</w:t>
            </w:r>
          </w:p>
        </w:tc>
        <w:tc>
          <w:tcPr>
            <w:tcW w:w="1020" w:type="dxa"/>
          </w:tcPr>
          <w:p w14:paraId="6E3FB283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1CB03EC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35C3344" w14:textId="77777777" w:rsidTr="00160567">
        <w:tc>
          <w:tcPr>
            <w:tcW w:w="814" w:type="dxa"/>
            <w:vMerge/>
          </w:tcPr>
          <w:p w14:paraId="13D0D529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D8E352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39ACA6D" w14:textId="31BEE41D" w:rsidR="004B3C0E" w:rsidRPr="00DF1683" w:rsidRDefault="00F85FE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="00904965" w:rsidRPr="00DF1683">
              <w:rPr>
                <w:sz w:val="16"/>
                <w:szCs w:val="16"/>
              </w:rPr>
              <w:t>9</w:t>
            </w:r>
            <w:r w:rsidR="00904965" w:rsidRPr="00DF1683">
              <w:rPr>
                <w:sz w:val="22"/>
                <w:szCs w:val="22"/>
              </w:rPr>
              <w:t xml:space="preserve"> &lt;</w:t>
            </w:r>
            <w:r w:rsidR="004B3A49" w:rsidRPr="00DF1683">
              <w:rPr>
                <w:sz w:val="22"/>
                <w:szCs w:val="22"/>
              </w:rPr>
              <w:t>0</w:t>
            </w:r>
            <w:r w:rsidR="004B3C0E" w:rsidRPr="00DF1683">
              <w:rPr>
                <w:sz w:val="22"/>
                <w:szCs w:val="22"/>
              </w:rPr>
              <w:t>%</w:t>
            </w:r>
          </w:p>
          <w:p w14:paraId="44549196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либо Д0 = 0 и Д1 /= 0</w:t>
            </w:r>
          </w:p>
        </w:tc>
        <w:tc>
          <w:tcPr>
            <w:tcW w:w="1020" w:type="dxa"/>
          </w:tcPr>
          <w:p w14:paraId="7B620719" w14:textId="0C3D89A6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«-» 1</w:t>
            </w:r>
          </w:p>
        </w:tc>
        <w:tc>
          <w:tcPr>
            <w:tcW w:w="4354" w:type="dxa"/>
            <w:vMerge/>
          </w:tcPr>
          <w:p w14:paraId="7AB74197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10C67461" w14:textId="77777777" w:rsidTr="00160567">
        <w:tc>
          <w:tcPr>
            <w:tcW w:w="814" w:type="dxa"/>
            <w:vMerge w:val="restart"/>
          </w:tcPr>
          <w:p w14:paraId="6327A9D1" w14:textId="116D5BCF" w:rsidR="004B3C0E" w:rsidRPr="00DF1683" w:rsidRDefault="00F85FE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6" w:name="P513"/>
            <w:bookmarkEnd w:id="16"/>
            <w:r w:rsidRPr="00DF1683">
              <w:rPr>
                <w:sz w:val="22"/>
                <w:szCs w:val="22"/>
              </w:rPr>
              <w:lastRenderedPageBreak/>
              <w:t>12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03AAA945" w14:textId="549A9A94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Факт применения в отчетном году мер финансовой ответственности при невыполнении условий соглашения о предоставлении субсидии</w:t>
            </w:r>
            <w:r w:rsidR="00F85FEE" w:rsidRPr="00DF1683">
              <w:rPr>
                <w:sz w:val="22"/>
                <w:szCs w:val="22"/>
              </w:rPr>
              <w:t xml:space="preserve"> (иного межбюджетного трансферта, имеющего целевое назначение)</w:t>
            </w:r>
            <w:r w:rsidRPr="00DF1683">
              <w:rPr>
                <w:sz w:val="22"/>
                <w:szCs w:val="22"/>
              </w:rPr>
              <w:t xml:space="preserve"> из областного бюджета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B53F9B" w:rsidRPr="00DF1683">
              <w:rPr>
                <w:sz w:val="16"/>
                <w:szCs w:val="16"/>
              </w:rPr>
              <w:t>0</w:t>
            </w:r>
            <w:r w:rsidR="00B53F9B"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52C7696" w14:textId="20BD43D4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B53F9B" w:rsidRPr="00DF1683">
              <w:rPr>
                <w:sz w:val="16"/>
                <w:szCs w:val="16"/>
              </w:rPr>
              <w:t>0</w:t>
            </w:r>
            <w:r w:rsidR="00B53F9B" w:rsidRPr="00DF1683">
              <w:rPr>
                <w:sz w:val="22"/>
                <w:szCs w:val="22"/>
              </w:rPr>
              <w:t xml:space="preserve"> =</w:t>
            </w:r>
            <w:r w:rsidR="004B3C0E" w:rsidRPr="00DF1683">
              <w:rPr>
                <w:sz w:val="22"/>
                <w:szCs w:val="22"/>
              </w:rPr>
              <w:t xml:space="preserve"> факт применения в отчетном году мер финансовой ответственности при невыполнении условий соглашения о предоставлении субсидии</w:t>
            </w:r>
            <w:r w:rsidR="00F85FEE" w:rsidRPr="00DF1683">
              <w:rPr>
                <w:sz w:val="22"/>
                <w:szCs w:val="22"/>
              </w:rPr>
              <w:t xml:space="preserve"> (иного межбюджетного трансферта, имеющего целевое назначение)</w:t>
            </w:r>
            <w:r w:rsidR="004B3C0E" w:rsidRPr="00DF1683">
              <w:rPr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1020" w:type="dxa"/>
          </w:tcPr>
          <w:p w14:paraId="55CE2D03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61A1A1BB" w14:textId="2C02C59A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4B3C0E" w:rsidRPr="00854551" w14:paraId="67FF27FA" w14:textId="77777777" w:rsidTr="00160567">
        <w:tc>
          <w:tcPr>
            <w:tcW w:w="814" w:type="dxa"/>
            <w:vMerge/>
          </w:tcPr>
          <w:p w14:paraId="286B60D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A6FDDE5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0A06B56" w14:textId="022D4F2C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B53F9B" w:rsidRPr="00DF1683">
              <w:rPr>
                <w:sz w:val="16"/>
                <w:szCs w:val="16"/>
              </w:rPr>
              <w:t xml:space="preserve">0 </w:t>
            </w:r>
            <w:r w:rsidR="00B53F9B" w:rsidRPr="00DF1683">
              <w:rPr>
                <w:sz w:val="22"/>
                <w:szCs w:val="22"/>
              </w:rPr>
              <w:t>=</w:t>
            </w:r>
            <w:r w:rsidR="004B3C0E" w:rsidRPr="00DF1683">
              <w:rPr>
                <w:sz w:val="22"/>
                <w:szCs w:val="22"/>
              </w:rPr>
              <w:t xml:space="preserve"> меры финансовой ответственности не применялись</w:t>
            </w:r>
          </w:p>
        </w:tc>
        <w:tc>
          <w:tcPr>
            <w:tcW w:w="1020" w:type="dxa"/>
          </w:tcPr>
          <w:p w14:paraId="5542B794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7B8993F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2306F52C" w14:textId="77777777" w:rsidTr="00160567">
        <w:tc>
          <w:tcPr>
            <w:tcW w:w="814" w:type="dxa"/>
            <w:vMerge/>
          </w:tcPr>
          <w:p w14:paraId="42AD7E5B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4D54F6A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6544DA1" w14:textId="66291D8F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F85FEE" w:rsidRPr="00DF1683">
              <w:rPr>
                <w:sz w:val="16"/>
                <w:szCs w:val="16"/>
              </w:rPr>
              <w:t>0</w:t>
            </w:r>
            <w:r w:rsidR="004B3C0E" w:rsidRPr="00DF1683">
              <w:rPr>
                <w:sz w:val="22"/>
                <w:szCs w:val="22"/>
              </w:rPr>
              <w:t xml:space="preserve"> = меры финансовой ответственности применялись</w:t>
            </w:r>
          </w:p>
        </w:tc>
        <w:tc>
          <w:tcPr>
            <w:tcW w:w="1020" w:type="dxa"/>
          </w:tcPr>
          <w:p w14:paraId="7B32F532" w14:textId="0CA8931B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«-» 3</w:t>
            </w:r>
          </w:p>
        </w:tc>
        <w:tc>
          <w:tcPr>
            <w:tcW w:w="4354" w:type="dxa"/>
            <w:vMerge/>
          </w:tcPr>
          <w:p w14:paraId="6CF58BF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6FF43A49" w14:textId="77777777" w:rsidTr="00160567">
        <w:tc>
          <w:tcPr>
            <w:tcW w:w="814" w:type="dxa"/>
            <w:vMerge w:val="restart"/>
          </w:tcPr>
          <w:p w14:paraId="21B68258" w14:textId="348F6571" w:rsidR="004B3C0E" w:rsidRPr="00DF1683" w:rsidRDefault="00190EA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7" w:name="P522"/>
            <w:bookmarkStart w:id="18" w:name="P537"/>
            <w:bookmarkEnd w:id="17"/>
            <w:bookmarkEnd w:id="18"/>
            <w:r w:rsidRPr="00DF1683">
              <w:rPr>
                <w:sz w:val="22"/>
                <w:szCs w:val="22"/>
              </w:rPr>
              <w:t>13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1B32FE0" w14:textId="44ED181C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Отклонение от первоначального плана формирования налоговых и неналоговых доходов местного бюджета (по главным администраторам доходов местного бюджета), процентов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190EA6" w:rsidRPr="00DF1683">
              <w:rPr>
                <w:sz w:val="16"/>
                <w:szCs w:val="16"/>
              </w:rPr>
              <w:t>1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2409047" w14:textId="08DDD927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А1</w:t>
            </w:r>
            <w:r w:rsidR="00332D67" w:rsidRPr="00DF1683">
              <w:rPr>
                <w:sz w:val="22"/>
                <w:szCs w:val="22"/>
              </w:rPr>
              <w:t>1 =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7C1295" w:rsidRPr="00DF1683">
              <w:rPr>
                <w:sz w:val="22"/>
                <w:szCs w:val="22"/>
              </w:rPr>
              <w:t>| (</w:t>
            </w:r>
            <w:proofErr w:type="spellStart"/>
            <w:r w:rsidR="004B3C0E" w:rsidRPr="00DF1683">
              <w:rPr>
                <w:sz w:val="22"/>
                <w:szCs w:val="22"/>
              </w:rPr>
              <w:t>Дисп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/ </w:t>
            </w:r>
            <w:proofErr w:type="spellStart"/>
            <w:r w:rsidR="004B3C0E" w:rsidRPr="00DF1683">
              <w:rPr>
                <w:sz w:val="22"/>
                <w:szCs w:val="22"/>
              </w:rPr>
              <w:t>Дплан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x 100) - 100|, где:</w:t>
            </w:r>
          </w:p>
          <w:p w14:paraId="01EB967D" w14:textId="76FDA700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Дисп</w:t>
            </w:r>
            <w:proofErr w:type="spellEnd"/>
            <w:r w:rsidRPr="00DF1683">
              <w:rPr>
                <w:sz w:val="22"/>
                <w:szCs w:val="22"/>
              </w:rPr>
              <w:t xml:space="preserve"> - кассовое исполнение местного бюджета по налоговым и неналоговым </w:t>
            </w:r>
            <w:r w:rsidR="00332D67" w:rsidRPr="00DF1683">
              <w:rPr>
                <w:sz w:val="22"/>
                <w:szCs w:val="22"/>
              </w:rPr>
              <w:t>доходам главного</w:t>
            </w:r>
            <w:r w:rsidRPr="00DF1683">
              <w:rPr>
                <w:sz w:val="22"/>
                <w:szCs w:val="22"/>
              </w:rPr>
              <w:t xml:space="preserve"> администратора доходов местного бюджета</w:t>
            </w:r>
            <w:r w:rsidR="00190EA6" w:rsidRPr="00DF1683">
              <w:rPr>
                <w:sz w:val="22"/>
                <w:szCs w:val="22"/>
              </w:rPr>
              <w:t xml:space="preserve"> в отчетном году</w:t>
            </w:r>
            <w:r w:rsidRPr="00DF1683">
              <w:rPr>
                <w:sz w:val="22"/>
                <w:szCs w:val="22"/>
              </w:rPr>
              <w:t>;</w:t>
            </w:r>
          </w:p>
          <w:p w14:paraId="45F8F0B6" w14:textId="60D3B2C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Дплан</w:t>
            </w:r>
            <w:proofErr w:type="spellEnd"/>
            <w:r w:rsidRPr="00DF1683">
              <w:rPr>
                <w:sz w:val="22"/>
                <w:szCs w:val="22"/>
              </w:rPr>
              <w:t xml:space="preserve"> - прогноз объема налоговых и неналоговых доходов, администрируемых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на очередной финансовый год и плановый период в году, предшествующем отчетному году (без учета изменений и дополнений, внесенных в течение </w:t>
            </w:r>
            <w:r w:rsidR="00332D67" w:rsidRPr="00DF1683">
              <w:rPr>
                <w:sz w:val="22"/>
                <w:szCs w:val="22"/>
              </w:rPr>
              <w:t>отчетного года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14:paraId="7A374289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350084D2" w14:textId="5F1A76E4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 xml:space="preserve">информация, представляемая главным администратором доходов местного </w:t>
            </w:r>
            <w:r w:rsidR="00DF1683">
              <w:rPr>
                <w:sz w:val="22"/>
                <w:szCs w:val="22"/>
              </w:rPr>
              <w:t xml:space="preserve">                </w:t>
            </w:r>
            <w:r w:rsidRPr="00854551">
              <w:rPr>
                <w:sz w:val="22"/>
                <w:szCs w:val="22"/>
              </w:rPr>
              <w:t>бюджета</w:t>
            </w:r>
          </w:p>
        </w:tc>
      </w:tr>
      <w:tr w:rsidR="004B3C0E" w:rsidRPr="00854551" w14:paraId="348BECD9" w14:textId="77777777" w:rsidTr="00160567">
        <w:tc>
          <w:tcPr>
            <w:tcW w:w="814" w:type="dxa"/>
            <w:vMerge/>
          </w:tcPr>
          <w:p w14:paraId="076D0619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C8F9F0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CD5E236" w14:textId="59B1770D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0%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22"/>
                <w:szCs w:val="22"/>
              </w:rPr>
              <w:t xml:space="preserve"> &lt;</w:t>
            </w:r>
            <w:r w:rsidR="00D6118C" w:rsidRPr="00DF1683">
              <w:rPr>
                <w:sz w:val="22"/>
                <w:szCs w:val="22"/>
              </w:rPr>
              <w:t>10%</w:t>
            </w:r>
          </w:p>
        </w:tc>
        <w:tc>
          <w:tcPr>
            <w:tcW w:w="1020" w:type="dxa"/>
          </w:tcPr>
          <w:p w14:paraId="2453EA7D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4257921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ADF0A29" w14:textId="77777777" w:rsidTr="00160567">
        <w:tc>
          <w:tcPr>
            <w:tcW w:w="814" w:type="dxa"/>
            <w:vMerge/>
          </w:tcPr>
          <w:p w14:paraId="770A03AA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63B91D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6577D90" w14:textId="5B74D710" w:rsidR="004B3C0E" w:rsidRPr="00DF1683" w:rsidRDefault="00D6118C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10% </w:t>
            </w:r>
            <w:r w:rsidR="004B3C0E" w:rsidRPr="00DF1683">
              <w:rPr>
                <w:sz w:val="22"/>
                <w:szCs w:val="22"/>
              </w:rPr>
              <w:t xml:space="preserve">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190EA6" w:rsidRPr="00DF1683">
              <w:rPr>
                <w:sz w:val="16"/>
                <w:szCs w:val="16"/>
              </w:rPr>
              <w:t>1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332D67" w:rsidRPr="00DF1683">
              <w:rPr>
                <w:strike/>
                <w:sz w:val="22"/>
                <w:szCs w:val="22"/>
              </w:rPr>
              <w:t>&lt;</w:t>
            </w:r>
            <w:r w:rsidR="00332D67" w:rsidRPr="00DF1683">
              <w:rPr>
                <w:sz w:val="22"/>
                <w:szCs w:val="22"/>
              </w:rPr>
              <w:t>15</w:t>
            </w:r>
            <w:r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2578D295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27336CBB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32A011A7" w14:textId="77777777" w:rsidTr="00160567">
        <w:tc>
          <w:tcPr>
            <w:tcW w:w="814" w:type="dxa"/>
            <w:vMerge/>
          </w:tcPr>
          <w:p w14:paraId="5995CAF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299551A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F62B6B0" w14:textId="2DB827E2" w:rsidR="004B3C0E" w:rsidRPr="00DF1683" w:rsidRDefault="00D6118C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15</w:t>
            </w:r>
            <w:r w:rsidR="00332D67" w:rsidRPr="00DF1683">
              <w:rPr>
                <w:sz w:val="22"/>
                <w:szCs w:val="22"/>
              </w:rPr>
              <w:t>% &lt;</w:t>
            </w:r>
            <w:r w:rsidR="004B3C0E" w:rsidRPr="00DF1683">
              <w:rPr>
                <w:sz w:val="22"/>
                <w:szCs w:val="22"/>
              </w:rPr>
              <w:t xml:space="preserve">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22"/>
                <w:szCs w:val="22"/>
              </w:rPr>
              <w:t xml:space="preserve"> &lt;</w:t>
            </w:r>
            <w:r w:rsidR="007C1295" w:rsidRPr="00DF1683">
              <w:rPr>
                <w:sz w:val="22"/>
                <w:szCs w:val="22"/>
              </w:rPr>
              <w:t>20</w:t>
            </w:r>
            <w:r w:rsidR="004B3C0E"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79075B85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A4EF880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0D8D48B1" w14:textId="77777777" w:rsidTr="00160567">
        <w:tc>
          <w:tcPr>
            <w:tcW w:w="814" w:type="dxa"/>
            <w:vMerge/>
          </w:tcPr>
          <w:p w14:paraId="41D214A0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36E199D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1D96D8F" w14:textId="5D676CB7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16"/>
                <w:szCs w:val="16"/>
              </w:rPr>
              <w:t>1</w:t>
            </w:r>
            <w:r w:rsidR="00332D67" w:rsidRPr="00DF1683">
              <w:rPr>
                <w:sz w:val="22"/>
                <w:szCs w:val="22"/>
              </w:rPr>
              <w:t>&gt;</w:t>
            </w:r>
            <w:r w:rsidR="007C1295" w:rsidRPr="00DF1683">
              <w:rPr>
                <w:sz w:val="22"/>
                <w:szCs w:val="22"/>
              </w:rPr>
              <w:t xml:space="preserve"> =</w:t>
            </w:r>
            <w:r w:rsidR="004B3C0E" w:rsidRPr="00DF1683">
              <w:rPr>
                <w:sz w:val="22"/>
                <w:szCs w:val="22"/>
              </w:rPr>
              <w:t xml:space="preserve"> 20%</w:t>
            </w:r>
          </w:p>
          <w:p w14:paraId="2D4CD267" w14:textId="353B95F6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либо </w:t>
            </w:r>
            <w:proofErr w:type="spellStart"/>
            <w:r w:rsidR="007C1295" w:rsidRPr="00DF1683">
              <w:rPr>
                <w:sz w:val="22"/>
                <w:szCs w:val="22"/>
              </w:rPr>
              <w:t>Дисп</w:t>
            </w:r>
            <w:proofErr w:type="spellEnd"/>
            <w:r w:rsidR="007C1295" w:rsidRPr="00DF1683">
              <w:rPr>
                <w:sz w:val="22"/>
                <w:szCs w:val="22"/>
              </w:rPr>
              <w:t>&gt;</w:t>
            </w:r>
            <w:r w:rsidRPr="00DF1683">
              <w:rPr>
                <w:sz w:val="22"/>
                <w:szCs w:val="22"/>
              </w:rPr>
              <w:t xml:space="preserve"> 0, </w:t>
            </w:r>
            <w:proofErr w:type="spellStart"/>
            <w:r w:rsidRPr="00DF1683">
              <w:rPr>
                <w:sz w:val="22"/>
                <w:szCs w:val="22"/>
              </w:rPr>
              <w:t>Дплан</w:t>
            </w:r>
            <w:proofErr w:type="spellEnd"/>
            <w:r w:rsidRPr="00DF1683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77308FE2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1D0CC278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257F1E6D" w14:textId="77777777" w:rsidTr="00160567">
        <w:tc>
          <w:tcPr>
            <w:tcW w:w="814" w:type="dxa"/>
            <w:vMerge w:val="restart"/>
          </w:tcPr>
          <w:p w14:paraId="002A72A4" w14:textId="6EDEE576" w:rsidR="004B3C0E" w:rsidRPr="00DF1683" w:rsidRDefault="00190EA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14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77CA3DD" w14:textId="376A7CD5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Качество управления просроченной дебиторской задолженностью по администрируемым доходам местного бюджета (без учета безвозмездных поступлений), </w:t>
            </w:r>
            <w:r w:rsidR="00190EA6" w:rsidRPr="00DF1683">
              <w:rPr>
                <w:sz w:val="22"/>
                <w:szCs w:val="22"/>
              </w:rPr>
              <w:t>процентов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190EA6" w:rsidRPr="00DF1683">
              <w:rPr>
                <w:sz w:val="16"/>
                <w:szCs w:val="16"/>
              </w:rPr>
              <w:t>2</w:t>
            </w:r>
            <w:r w:rsidR="00190EA6" w:rsidRPr="00DF168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479" w:type="dxa"/>
          </w:tcPr>
          <w:p w14:paraId="03A74E86" w14:textId="4461FBA5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55C7C" w:rsidRPr="00DF1683">
              <w:rPr>
                <w:sz w:val="16"/>
                <w:szCs w:val="16"/>
              </w:rPr>
              <w:t>2</w:t>
            </w:r>
            <w:r w:rsidR="00255C7C" w:rsidRPr="00DF1683">
              <w:rPr>
                <w:sz w:val="22"/>
                <w:szCs w:val="22"/>
              </w:rPr>
              <w:t xml:space="preserve"> =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D6118C" w:rsidRPr="00DF1683">
              <w:rPr>
                <w:sz w:val="22"/>
                <w:szCs w:val="22"/>
              </w:rPr>
              <w:t>(</w:t>
            </w:r>
            <w:r w:rsidR="004B3C0E" w:rsidRPr="00DF1683">
              <w:rPr>
                <w:sz w:val="22"/>
                <w:szCs w:val="22"/>
              </w:rPr>
              <w:t>(</w:t>
            </w:r>
            <w:proofErr w:type="spellStart"/>
            <w:r w:rsidR="004B3C0E" w:rsidRPr="00DF1683">
              <w:rPr>
                <w:sz w:val="22"/>
                <w:szCs w:val="22"/>
              </w:rPr>
              <w:t>ПДЗкнц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- </w:t>
            </w:r>
            <w:proofErr w:type="spellStart"/>
            <w:r w:rsidR="004B3C0E" w:rsidRPr="00DF1683">
              <w:rPr>
                <w:sz w:val="22"/>
                <w:szCs w:val="22"/>
              </w:rPr>
              <w:t>ПДЗнчл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) / </w:t>
            </w:r>
            <w:proofErr w:type="spellStart"/>
            <w:r w:rsidR="00BB3BF1" w:rsidRPr="00DF1683">
              <w:rPr>
                <w:sz w:val="22"/>
                <w:szCs w:val="22"/>
              </w:rPr>
              <w:t>ПДЗнчл</w:t>
            </w:r>
            <w:proofErr w:type="spellEnd"/>
            <w:r w:rsidR="00BB3BF1" w:rsidRPr="00DF1683">
              <w:rPr>
                <w:sz w:val="22"/>
                <w:szCs w:val="22"/>
              </w:rPr>
              <w:t>) х</w:t>
            </w:r>
            <w:r w:rsidR="00D6118C" w:rsidRPr="00DF1683">
              <w:rPr>
                <w:sz w:val="22"/>
                <w:szCs w:val="22"/>
              </w:rPr>
              <w:t>100</w:t>
            </w:r>
            <w:r w:rsidR="004B3C0E" w:rsidRPr="00DF1683">
              <w:rPr>
                <w:sz w:val="22"/>
                <w:szCs w:val="22"/>
              </w:rPr>
              <w:t>, где:</w:t>
            </w:r>
          </w:p>
          <w:p w14:paraId="447C287F" w14:textId="50FAFA1E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ПДЗнчл</w:t>
            </w:r>
            <w:proofErr w:type="spellEnd"/>
            <w:r w:rsidRPr="00DF1683">
              <w:rPr>
                <w:sz w:val="22"/>
                <w:szCs w:val="22"/>
              </w:rPr>
              <w:t xml:space="preserve"> - объем просроченной дебиторской задолженности по администрируемым доходам местного бюджета (без учета безвозмездных поступлений) на начало отчетного года;</w:t>
            </w:r>
          </w:p>
          <w:p w14:paraId="6A2A645B" w14:textId="6A17DB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ПДЗкнц</w:t>
            </w:r>
            <w:proofErr w:type="spellEnd"/>
            <w:r w:rsidRPr="00DF1683">
              <w:rPr>
                <w:sz w:val="22"/>
                <w:szCs w:val="22"/>
              </w:rPr>
              <w:t xml:space="preserve"> - объем просроченной дебиторской задолженности по администрируемым доходам местного бюджета (без учета безвозмездных поступлений) на конец отчетного года</w:t>
            </w:r>
          </w:p>
        </w:tc>
        <w:tc>
          <w:tcPr>
            <w:tcW w:w="1020" w:type="dxa"/>
          </w:tcPr>
          <w:p w14:paraId="7758D730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26444E5D" w14:textId="57250A53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представляемая главным администратором доходов местного бюджета</w:t>
            </w:r>
          </w:p>
        </w:tc>
      </w:tr>
      <w:tr w:rsidR="004B3C0E" w:rsidRPr="00854551" w14:paraId="672556C2" w14:textId="77777777" w:rsidTr="00160567">
        <w:tc>
          <w:tcPr>
            <w:tcW w:w="814" w:type="dxa"/>
            <w:vMerge/>
          </w:tcPr>
          <w:p w14:paraId="18BF10D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4F6E33F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E78D67B" w14:textId="5719ED40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55C7C" w:rsidRPr="00DF1683">
              <w:rPr>
                <w:sz w:val="16"/>
                <w:szCs w:val="16"/>
              </w:rPr>
              <w:t>2</w:t>
            </w:r>
            <w:r w:rsidR="00255C7C" w:rsidRPr="00DF1683">
              <w:rPr>
                <w:sz w:val="22"/>
                <w:szCs w:val="22"/>
              </w:rPr>
              <w:t xml:space="preserve"> &lt;20</w:t>
            </w:r>
            <w:r w:rsidR="00AA4231" w:rsidRPr="00DF1683">
              <w:rPr>
                <w:sz w:val="22"/>
                <w:szCs w:val="22"/>
              </w:rPr>
              <w:t>%</w:t>
            </w:r>
          </w:p>
          <w:p w14:paraId="3CC90A6B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либо </w:t>
            </w:r>
            <w:proofErr w:type="spellStart"/>
            <w:r w:rsidRPr="00DF1683">
              <w:rPr>
                <w:sz w:val="22"/>
                <w:szCs w:val="22"/>
              </w:rPr>
              <w:t>ПДЗкнц</w:t>
            </w:r>
            <w:proofErr w:type="spellEnd"/>
            <w:r w:rsidRPr="00DF1683">
              <w:rPr>
                <w:sz w:val="22"/>
                <w:szCs w:val="22"/>
              </w:rPr>
              <w:t xml:space="preserve"> = </w:t>
            </w:r>
            <w:proofErr w:type="spellStart"/>
            <w:r w:rsidRPr="00DF1683">
              <w:rPr>
                <w:sz w:val="22"/>
                <w:szCs w:val="22"/>
              </w:rPr>
              <w:t>ПДЗнчл</w:t>
            </w:r>
            <w:proofErr w:type="spellEnd"/>
            <w:r w:rsidRPr="00DF1683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07A18DA1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5BC31C6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15406B7" w14:textId="77777777" w:rsidTr="00160567">
        <w:tc>
          <w:tcPr>
            <w:tcW w:w="814" w:type="dxa"/>
            <w:vMerge/>
          </w:tcPr>
          <w:p w14:paraId="1E7E4B49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E1AFE3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C96935E" w14:textId="23A18B63" w:rsidR="004B3C0E" w:rsidRPr="00DF1683" w:rsidRDefault="00AA4231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-20%</w:t>
            </w:r>
            <w:r w:rsidR="004B3C0E" w:rsidRPr="00DF1683">
              <w:rPr>
                <w:sz w:val="22"/>
                <w:szCs w:val="22"/>
              </w:rPr>
              <w:t xml:space="preserve">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55C7C" w:rsidRPr="00DF1683">
              <w:rPr>
                <w:sz w:val="16"/>
                <w:szCs w:val="16"/>
              </w:rPr>
              <w:t>2</w:t>
            </w:r>
            <w:r w:rsidR="00255C7C" w:rsidRPr="00DF1683">
              <w:rPr>
                <w:sz w:val="22"/>
                <w:szCs w:val="22"/>
              </w:rPr>
              <w:t xml:space="preserve"> &lt;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-15%</w:t>
            </w:r>
          </w:p>
        </w:tc>
        <w:tc>
          <w:tcPr>
            <w:tcW w:w="1020" w:type="dxa"/>
          </w:tcPr>
          <w:p w14:paraId="57A03079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</w:tcPr>
          <w:p w14:paraId="37707C0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33850FF9" w14:textId="77777777" w:rsidTr="00160567">
        <w:tc>
          <w:tcPr>
            <w:tcW w:w="814" w:type="dxa"/>
            <w:vMerge/>
          </w:tcPr>
          <w:p w14:paraId="3F928E5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46AB2BB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C57B30F" w14:textId="01DA6FD3" w:rsidR="004B3C0E" w:rsidRPr="00DF1683" w:rsidRDefault="00AA4231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-15%</w:t>
            </w:r>
            <w:r w:rsidR="004B3C0E" w:rsidRPr="00DF1683">
              <w:rPr>
                <w:sz w:val="22"/>
                <w:szCs w:val="22"/>
              </w:rPr>
              <w:t xml:space="preserve">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A276B" w:rsidRPr="00DF1683">
              <w:rPr>
                <w:sz w:val="16"/>
                <w:szCs w:val="16"/>
              </w:rPr>
              <w:t>2</w:t>
            </w:r>
            <w:r w:rsidR="004B3C0E" w:rsidRPr="00DF1683">
              <w:rPr>
                <w:sz w:val="22"/>
                <w:szCs w:val="22"/>
              </w:rPr>
              <w:t xml:space="preserve"> &lt;</w:t>
            </w:r>
            <w:r w:rsidRPr="00DF1683">
              <w:rPr>
                <w:sz w:val="22"/>
                <w:szCs w:val="22"/>
              </w:rPr>
              <w:t>10%</w:t>
            </w:r>
          </w:p>
        </w:tc>
        <w:tc>
          <w:tcPr>
            <w:tcW w:w="1020" w:type="dxa"/>
          </w:tcPr>
          <w:p w14:paraId="0B7D1B7F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599490D5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537B0FE7" w14:textId="77777777" w:rsidTr="00160567">
        <w:tc>
          <w:tcPr>
            <w:tcW w:w="814" w:type="dxa"/>
            <w:vMerge/>
          </w:tcPr>
          <w:p w14:paraId="12C2A01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F83997F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6A47781" w14:textId="16338708" w:rsidR="004B3C0E" w:rsidRPr="00DF1683" w:rsidRDefault="00AA4231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-10%</w:t>
            </w:r>
            <w:r w:rsidR="004B3C0E" w:rsidRPr="00DF1683">
              <w:rPr>
                <w:sz w:val="22"/>
                <w:szCs w:val="22"/>
              </w:rPr>
              <w:t xml:space="preserve">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A276B" w:rsidRPr="00DF1683">
              <w:rPr>
                <w:sz w:val="16"/>
                <w:szCs w:val="16"/>
              </w:rPr>
              <w:t>2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255C7C" w:rsidRPr="00DF1683">
              <w:rPr>
                <w:sz w:val="22"/>
                <w:szCs w:val="22"/>
              </w:rPr>
              <w:t>&lt;5</w:t>
            </w:r>
            <w:r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6E894596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233F6E6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10517414" w14:textId="77777777" w:rsidTr="00160567">
        <w:tc>
          <w:tcPr>
            <w:tcW w:w="814" w:type="dxa"/>
            <w:vMerge/>
          </w:tcPr>
          <w:p w14:paraId="331DEA62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DB586C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80107BD" w14:textId="308338C0" w:rsidR="004B3C0E" w:rsidRPr="00DF1683" w:rsidRDefault="00AA4231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-5%</w:t>
            </w:r>
            <w:r w:rsidR="004B3C0E" w:rsidRPr="00DF1683">
              <w:rPr>
                <w:sz w:val="22"/>
                <w:szCs w:val="22"/>
              </w:rPr>
              <w:t xml:space="preserve">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A276B" w:rsidRPr="00DF1683">
              <w:rPr>
                <w:sz w:val="16"/>
                <w:szCs w:val="16"/>
              </w:rPr>
              <w:t>2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10716E" w:rsidRPr="00DF1683">
              <w:rPr>
                <w:sz w:val="22"/>
                <w:szCs w:val="22"/>
              </w:rPr>
              <w:t>&lt;0</w:t>
            </w:r>
          </w:p>
        </w:tc>
        <w:tc>
          <w:tcPr>
            <w:tcW w:w="1020" w:type="dxa"/>
          </w:tcPr>
          <w:p w14:paraId="3A92D060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D50D03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568985E7" w14:textId="77777777" w:rsidTr="000E0709"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1FDED46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4287ECB4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73909B71" w14:textId="64722217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55C7C" w:rsidRPr="00DF1683">
              <w:rPr>
                <w:sz w:val="16"/>
                <w:szCs w:val="16"/>
              </w:rPr>
              <w:t>2</w:t>
            </w:r>
            <w:r w:rsidR="00255C7C" w:rsidRPr="00DF1683">
              <w:rPr>
                <w:sz w:val="22"/>
                <w:szCs w:val="22"/>
              </w:rPr>
              <w:t>&gt;</w:t>
            </w:r>
            <w:r w:rsidR="0010716E" w:rsidRPr="00DF1683">
              <w:rPr>
                <w:sz w:val="22"/>
                <w:szCs w:val="22"/>
              </w:rPr>
              <w:t xml:space="preserve"> =</w:t>
            </w:r>
            <w:r w:rsidR="004B3C0E" w:rsidRPr="00DF1683">
              <w:rPr>
                <w:sz w:val="22"/>
                <w:szCs w:val="22"/>
              </w:rPr>
              <w:t xml:space="preserve"> 0</w:t>
            </w:r>
          </w:p>
          <w:p w14:paraId="0DA82707" w14:textId="5B30ABCF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либо </w:t>
            </w:r>
            <w:proofErr w:type="spellStart"/>
            <w:r w:rsidR="0010716E" w:rsidRPr="00DF1683">
              <w:rPr>
                <w:sz w:val="22"/>
                <w:szCs w:val="22"/>
              </w:rPr>
              <w:t>ПДЗкнц</w:t>
            </w:r>
            <w:proofErr w:type="spellEnd"/>
            <w:r w:rsidR="0010716E" w:rsidRPr="00DF1683">
              <w:rPr>
                <w:sz w:val="22"/>
                <w:szCs w:val="22"/>
              </w:rPr>
              <w:t>&gt;</w:t>
            </w:r>
            <w:r w:rsidRPr="00DF1683">
              <w:rPr>
                <w:sz w:val="22"/>
                <w:szCs w:val="22"/>
              </w:rPr>
              <w:t xml:space="preserve"> 0 и </w:t>
            </w:r>
            <w:proofErr w:type="spellStart"/>
            <w:r w:rsidRPr="00DF1683">
              <w:rPr>
                <w:sz w:val="22"/>
                <w:szCs w:val="22"/>
              </w:rPr>
              <w:t>ПДЗнчл</w:t>
            </w:r>
            <w:proofErr w:type="spellEnd"/>
            <w:r w:rsidRPr="00DF1683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06EDFD74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732110A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4ECB1648" w14:textId="77777777" w:rsidTr="000E0709">
        <w:tblPrEx>
          <w:tblBorders>
            <w:insideH w:val="nil"/>
          </w:tblBorders>
        </w:tblPrEx>
        <w:trPr>
          <w:trHeight w:val="2754"/>
        </w:trPr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14:paraId="74E2CCA6" w14:textId="06216277" w:rsidR="004B3C0E" w:rsidRPr="00DF1683" w:rsidRDefault="00E01DD0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9" w:name="P574"/>
            <w:bookmarkEnd w:id="19"/>
            <w:r w:rsidRPr="00DF1683">
              <w:rPr>
                <w:sz w:val="22"/>
                <w:szCs w:val="22"/>
              </w:rPr>
              <w:t>15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bottom w:val="nil"/>
            </w:tcBorders>
          </w:tcPr>
          <w:p w14:paraId="3BD2056D" w14:textId="5A63394F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Доля переданных </w:t>
            </w:r>
            <w:r w:rsidR="009B195F" w:rsidRPr="00DF1683">
              <w:rPr>
                <w:sz w:val="22"/>
                <w:szCs w:val="22"/>
              </w:rPr>
              <w:t xml:space="preserve">извещений о </w:t>
            </w:r>
            <w:r w:rsidRPr="00DF1683">
              <w:rPr>
                <w:sz w:val="22"/>
                <w:szCs w:val="22"/>
              </w:rPr>
              <w:t>начислени</w:t>
            </w:r>
            <w:r w:rsidR="009B195F" w:rsidRPr="00DF1683">
              <w:rPr>
                <w:sz w:val="22"/>
                <w:szCs w:val="22"/>
              </w:rPr>
              <w:t>ях</w:t>
            </w:r>
            <w:r w:rsidRPr="00DF1683">
              <w:rPr>
                <w:sz w:val="22"/>
                <w:szCs w:val="22"/>
              </w:rPr>
              <w:t xml:space="preserve"> </w:t>
            </w:r>
            <w:r w:rsidR="009B195F" w:rsidRPr="00DF1683">
              <w:rPr>
                <w:sz w:val="22"/>
                <w:szCs w:val="22"/>
              </w:rPr>
              <w:t xml:space="preserve">в государственную информационную систему </w:t>
            </w:r>
            <w:r w:rsidRPr="00DF1683">
              <w:rPr>
                <w:sz w:val="22"/>
                <w:szCs w:val="22"/>
              </w:rPr>
              <w:t>о государственных и муниципальных платежах</w:t>
            </w:r>
            <w:r w:rsidR="009B195F" w:rsidRPr="00DF1683">
              <w:rPr>
                <w:sz w:val="22"/>
                <w:szCs w:val="22"/>
              </w:rPr>
              <w:t xml:space="preserve"> по закрепленным источникам доходов местного бюджет</w:t>
            </w:r>
            <w:r w:rsidR="005835C2" w:rsidRPr="00DF1683">
              <w:rPr>
                <w:sz w:val="22"/>
                <w:szCs w:val="22"/>
              </w:rPr>
              <w:t>а</w:t>
            </w:r>
            <w:r w:rsidR="009B195F" w:rsidRPr="00DF1683">
              <w:rPr>
                <w:sz w:val="22"/>
                <w:szCs w:val="22"/>
              </w:rPr>
              <w:t>, за исключением безвозмездных поступлений</w:t>
            </w:r>
            <w:r w:rsidRPr="00DF1683">
              <w:rPr>
                <w:sz w:val="22"/>
                <w:szCs w:val="22"/>
              </w:rPr>
              <w:t xml:space="preserve"> к общему количеству начислений </w:t>
            </w:r>
            <w:r w:rsidR="009B195F" w:rsidRPr="00DF1683">
              <w:rPr>
                <w:sz w:val="22"/>
                <w:szCs w:val="22"/>
              </w:rPr>
              <w:t xml:space="preserve">по </w:t>
            </w:r>
            <w:r w:rsidRPr="00DF1683">
              <w:rPr>
                <w:sz w:val="22"/>
                <w:szCs w:val="22"/>
              </w:rPr>
              <w:t>администрируемы</w:t>
            </w:r>
            <w:r w:rsidR="009B195F" w:rsidRPr="00DF1683">
              <w:rPr>
                <w:sz w:val="22"/>
                <w:szCs w:val="22"/>
              </w:rPr>
              <w:t xml:space="preserve">м источникам </w:t>
            </w:r>
            <w:r w:rsidR="005835C2" w:rsidRPr="00DF1683">
              <w:rPr>
                <w:sz w:val="22"/>
                <w:szCs w:val="22"/>
              </w:rPr>
              <w:t>доходов местного</w:t>
            </w:r>
            <w:r w:rsidR="009B195F" w:rsidRPr="00DF1683">
              <w:rPr>
                <w:sz w:val="22"/>
                <w:szCs w:val="22"/>
              </w:rPr>
              <w:t xml:space="preserve"> бюджет</w:t>
            </w:r>
            <w:r w:rsidR="005835C2" w:rsidRPr="00DF1683">
              <w:rPr>
                <w:sz w:val="22"/>
                <w:szCs w:val="22"/>
              </w:rPr>
              <w:t>а</w:t>
            </w:r>
            <w:r w:rsidR="009B195F" w:rsidRPr="00DF1683">
              <w:rPr>
                <w:sz w:val="22"/>
                <w:szCs w:val="22"/>
              </w:rPr>
              <w:t>, за исключением безвозмездных поступлений</w:t>
            </w:r>
            <w:r w:rsidRPr="00DF1683">
              <w:rPr>
                <w:sz w:val="22"/>
                <w:szCs w:val="22"/>
              </w:rPr>
              <w:t xml:space="preserve">, подлежащих передаче в государственную информационную систему о </w:t>
            </w:r>
            <w:r w:rsidRPr="00DF1683">
              <w:rPr>
                <w:sz w:val="22"/>
                <w:szCs w:val="22"/>
              </w:rPr>
              <w:lastRenderedPageBreak/>
              <w:t>государственных и муниципальных платежах, процентов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</w:tcBorders>
          </w:tcPr>
          <w:p w14:paraId="0326E9AA" w14:textId="5E8681AC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А</w:t>
            </w:r>
            <w:r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="004B3C0E" w:rsidRPr="00DF1683">
              <w:rPr>
                <w:sz w:val="22"/>
                <w:szCs w:val="22"/>
              </w:rPr>
              <w:t xml:space="preserve"> = 100 x </w:t>
            </w:r>
            <w:proofErr w:type="spellStart"/>
            <w:r w:rsidR="004B3C0E" w:rsidRPr="00DF1683">
              <w:rPr>
                <w:sz w:val="22"/>
                <w:szCs w:val="22"/>
              </w:rPr>
              <w:t>НЧп</w:t>
            </w:r>
            <w:r w:rsidR="009B195F" w:rsidRPr="00DF1683">
              <w:rPr>
                <w:sz w:val="22"/>
                <w:szCs w:val="22"/>
              </w:rPr>
              <w:t>е</w:t>
            </w:r>
            <w:r w:rsidR="004B3C0E" w:rsidRPr="00DF1683">
              <w:rPr>
                <w:sz w:val="22"/>
                <w:szCs w:val="22"/>
              </w:rPr>
              <w:t>р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/ </w:t>
            </w:r>
            <w:proofErr w:type="spellStart"/>
            <w:r w:rsidR="004B3C0E" w:rsidRPr="00DF1683">
              <w:rPr>
                <w:sz w:val="22"/>
                <w:szCs w:val="22"/>
              </w:rPr>
              <w:t>НЧобщ</w:t>
            </w:r>
            <w:proofErr w:type="spellEnd"/>
            <w:r w:rsidR="004B3C0E" w:rsidRPr="00DF1683">
              <w:rPr>
                <w:sz w:val="22"/>
                <w:szCs w:val="22"/>
              </w:rPr>
              <w:t>, где:</w:t>
            </w:r>
          </w:p>
          <w:p w14:paraId="612059EE" w14:textId="0BA33426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НЧп</w:t>
            </w:r>
            <w:r w:rsidR="009B195F" w:rsidRPr="00DF1683">
              <w:rPr>
                <w:sz w:val="22"/>
                <w:szCs w:val="22"/>
              </w:rPr>
              <w:t>е</w:t>
            </w:r>
            <w:r w:rsidRPr="00DF1683">
              <w:rPr>
                <w:sz w:val="22"/>
                <w:szCs w:val="22"/>
              </w:rPr>
              <w:t>р</w:t>
            </w:r>
            <w:proofErr w:type="spellEnd"/>
            <w:r w:rsidRPr="00DF1683">
              <w:rPr>
                <w:sz w:val="22"/>
                <w:szCs w:val="22"/>
              </w:rPr>
              <w:t xml:space="preserve"> - количество </w:t>
            </w:r>
            <w:r w:rsidR="009B195F" w:rsidRPr="00DF1683">
              <w:rPr>
                <w:sz w:val="22"/>
                <w:szCs w:val="22"/>
              </w:rPr>
              <w:t>переданных</w:t>
            </w:r>
            <w:r w:rsidRPr="00DF1683">
              <w:rPr>
                <w:sz w:val="22"/>
                <w:szCs w:val="22"/>
              </w:rPr>
              <w:t xml:space="preserve"> извещений о начислениях в государственную информационную систему о государственных и муниципальных платежах по закрепленным источникам </w:t>
            </w:r>
            <w:r w:rsidR="009B195F" w:rsidRPr="00DF1683">
              <w:rPr>
                <w:sz w:val="22"/>
                <w:szCs w:val="22"/>
              </w:rPr>
              <w:t xml:space="preserve">доходов </w:t>
            </w:r>
            <w:r w:rsidRPr="00DF1683">
              <w:rPr>
                <w:sz w:val="22"/>
                <w:szCs w:val="22"/>
              </w:rPr>
              <w:t>местного бюджет</w:t>
            </w:r>
            <w:r w:rsidR="005835C2" w:rsidRPr="00DF1683">
              <w:rPr>
                <w:sz w:val="22"/>
                <w:szCs w:val="22"/>
              </w:rPr>
              <w:t>а</w:t>
            </w:r>
            <w:r w:rsidRPr="00DF1683">
              <w:rPr>
                <w:sz w:val="22"/>
                <w:szCs w:val="22"/>
              </w:rPr>
              <w:t xml:space="preserve">, </w:t>
            </w:r>
            <w:r w:rsidR="009B195F" w:rsidRPr="00DF1683">
              <w:rPr>
                <w:sz w:val="22"/>
                <w:szCs w:val="22"/>
              </w:rPr>
              <w:t xml:space="preserve">за исключением безвозмездных поступлений </w:t>
            </w:r>
            <w:r w:rsidRPr="00DF1683">
              <w:rPr>
                <w:sz w:val="22"/>
                <w:szCs w:val="22"/>
              </w:rPr>
              <w:t>администрируемым главными администраторами (администраторами) доходов местного бюджета, по состоянию на 1 января года, следующего за отчетным;</w:t>
            </w:r>
          </w:p>
          <w:p w14:paraId="6930AA40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DEC1AE" w14:textId="192FC3F6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lastRenderedPageBreak/>
              <w:t>НЧобщ</w:t>
            </w:r>
            <w:proofErr w:type="spellEnd"/>
            <w:r w:rsidRPr="00DF1683">
              <w:rPr>
                <w:sz w:val="22"/>
                <w:szCs w:val="22"/>
              </w:rPr>
              <w:t xml:space="preserve"> - общее количество начислений по закрепленным источникам</w:t>
            </w:r>
            <w:r w:rsidR="009B195F" w:rsidRPr="00DF1683">
              <w:rPr>
                <w:sz w:val="22"/>
                <w:szCs w:val="22"/>
              </w:rPr>
              <w:t xml:space="preserve"> </w:t>
            </w:r>
            <w:r w:rsidR="00F67C8F" w:rsidRPr="00DF1683">
              <w:rPr>
                <w:sz w:val="22"/>
                <w:szCs w:val="22"/>
              </w:rPr>
              <w:t>доходов местного</w:t>
            </w:r>
            <w:r w:rsidRPr="00DF1683">
              <w:rPr>
                <w:sz w:val="22"/>
                <w:szCs w:val="22"/>
              </w:rPr>
              <w:t xml:space="preserve"> бюджета, </w:t>
            </w:r>
            <w:r w:rsidR="00EF2925" w:rsidRPr="00DF1683">
              <w:rPr>
                <w:sz w:val="22"/>
                <w:szCs w:val="22"/>
              </w:rPr>
              <w:t xml:space="preserve">за исключением безвозмездных поступлений, администрируемым главными администраторами (администраторами) доходов местного бюджета, </w:t>
            </w:r>
            <w:r w:rsidRPr="00DF1683">
              <w:rPr>
                <w:sz w:val="22"/>
                <w:szCs w:val="22"/>
              </w:rPr>
              <w:t>подлежащих передаче в государственную информационную систему о государственных и муниципальных платежах, по состоянию на 1 января года, следующего за отчетным</w:t>
            </w:r>
          </w:p>
        </w:tc>
        <w:tc>
          <w:tcPr>
            <w:tcW w:w="1020" w:type="dxa"/>
            <w:tcBorders>
              <w:bottom w:val="nil"/>
            </w:tcBorders>
          </w:tcPr>
          <w:p w14:paraId="2AB8D60E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14:paraId="0FF89725" w14:textId="39C9ECC9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представляемая главным администратором доходов местного бюджета</w:t>
            </w:r>
          </w:p>
        </w:tc>
      </w:tr>
      <w:tr w:rsidR="00854551" w:rsidRPr="00854551" w14:paraId="490FAD18" w14:textId="77777777" w:rsidTr="005D35E1">
        <w:tblPrEx>
          <w:tblBorders>
            <w:insideH w:val="nil"/>
          </w:tblBorders>
        </w:tblPrEx>
        <w:tc>
          <w:tcPr>
            <w:tcW w:w="814" w:type="dxa"/>
            <w:vMerge w:val="restart"/>
            <w:tcBorders>
              <w:top w:val="nil"/>
            </w:tcBorders>
          </w:tcPr>
          <w:p w14:paraId="6022B450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14:paraId="2E6C55A7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vMerge/>
          </w:tcPr>
          <w:p w14:paraId="0D1EB36D" w14:textId="1AC05F9A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DD60236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14:paraId="461FB280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B3C0E" w:rsidRPr="00854551" w14:paraId="6614E821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79704E5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6479D9D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1A6C12F" w14:textId="7A23AF04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="004B3C0E" w:rsidRPr="00DF1683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020" w:type="dxa"/>
          </w:tcPr>
          <w:p w14:paraId="654DE4C4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784E11F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0E8393B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4B1A364B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47A1C233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3A3E809" w14:textId="4265E1D1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90% </w:t>
            </w:r>
            <w:r w:rsidR="007E66B8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</w:t>
            </w:r>
            <w:r w:rsidR="00EF2925" w:rsidRPr="00DF1683">
              <w:rPr>
                <w:sz w:val="22"/>
                <w:szCs w:val="22"/>
              </w:rPr>
              <w:t>&lt;100</w:t>
            </w:r>
            <w:r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62095C03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1C1BC88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4EA5394E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17E87F00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4D5CF280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1CFE7A1" w14:textId="401A1FBB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70% </w:t>
            </w:r>
            <w:r w:rsidR="007E66B8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="003C3520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&lt;= 90%</w:t>
            </w:r>
          </w:p>
        </w:tc>
        <w:tc>
          <w:tcPr>
            <w:tcW w:w="1020" w:type="dxa"/>
          </w:tcPr>
          <w:p w14:paraId="1FF5B7C6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3097E7D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24A38898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3394534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5C4AD05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D283AE7" w14:textId="46AE4CAE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50%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Pr="00DF1683">
              <w:rPr>
                <w:sz w:val="22"/>
                <w:szCs w:val="22"/>
              </w:rPr>
              <w:t xml:space="preserve"> &lt;= 70%</w:t>
            </w:r>
          </w:p>
        </w:tc>
        <w:tc>
          <w:tcPr>
            <w:tcW w:w="1020" w:type="dxa"/>
          </w:tcPr>
          <w:p w14:paraId="4B6895D2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06487455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67C8F" w:rsidRPr="00854551" w14:paraId="0E0660F2" w14:textId="77777777" w:rsidTr="007C05B2">
        <w:tc>
          <w:tcPr>
            <w:tcW w:w="814" w:type="dxa"/>
            <w:vMerge/>
            <w:tcBorders>
              <w:top w:val="nil"/>
              <w:bottom w:val="single" w:sz="4" w:space="0" w:color="auto"/>
            </w:tcBorders>
          </w:tcPr>
          <w:p w14:paraId="30BBED09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  <w:bottom w:val="single" w:sz="4" w:space="0" w:color="auto"/>
            </w:tcBorders>
          </w:tcPr>
          <w:p w14:paraId="3481467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5E7A098B" w14:textId="2333886B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3C3520" w:rsidRPr="00DF1683">
              <w:rPr>
                <w:sz w:val="16"/>
                <w:szCs w:val="16"/>
              </w:rPr>
              <w:t>3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EF2925" w:rsidRPr="00DF1683">
              <w:rPr>
                <w:sz w:val="22"/>
                <w:szCs w:val="22"/>
              </w:rPr>
              <w:t>&lt;50</w:t>
            </w:r>
            <w:r w:rsidR="004B3C0E" w:rsidRPr="00DF1683">
              <w:rPr>
                <w:sz w:val="22"/>
                <w:szCs w:val="22"/>
              </w:rPr>
              <w:t>%</w:t>
            </w:r>
          </w:p>
          <w:p w14:paraId="0ACCF510" w14:textId="2556F70E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либо </w:t>
            </w:r>
            <w:proofErr w:type="spellStart"/>
            <w:r w:rsidR="00EF2925" w:rsidRPr="00DF1683">
              <w:rPr>
                <w:sz w:val="22"/>
                <w:szCs w:val="22"/>
              </w:rPr>
              <w:t>НЧобщ</w:t>
            </w:r>
            <w:proofErr w:type="spellEnd"/>
            <w:r w:rsidR="00EF2925" w:rsidRPr="00DF1683">
              <w:rPr>
                <w:sz w:val="22"/>
                <w:szCs w:val="22"/>
              </w:rPr>
              <w:t>&gt;</w:t>
            </w:r>
            <w:r w:rsidRPr="00DF1683">
              <w:rPr>
                <w:sz w:val="22"/>
                <w:szCs w:val="22"/>
              </w:rPr>
              <w:t xml:space="preserve"> 0, </w:t>
            </w:r>
            <w:proofErr w:type="spellStart"/>
            <w:r w:rsidRPr="00DF1683">
              <w:rPr>
                <w:sz w:val="22"/>
                <w:szCs w:val="22"/>
              </w:rPr>
              <w:t>НЧп</w:t>
            </w:r>
            <w:r w:rsidR="00EF2925" w:rsidRPr="00DF1683">
              <w:rPr>
                <w:sz w:val="22"/>
                <w:szCs w:val="22"/>
              </w:rPr>
              <w:t>е</w:t>
            </w:r>
            <w:r w:rsidRPr="00DF1683">
              <w:rPr>
                <w:sz w:val="22"/>
                <w:szCs w:val="22"/>
              </w:rPr>
              <w:t>р</w:t>
            </w:r>
            <w:proofErr w:type="spellEnd"/>
            <w:r w:rsidRPr="00DF1683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E218F0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  <w:bottom w:val="single" w:sz="4" w:space="0" w:color="auto"/>
            </w:tcBorders>
          </w:tcPr>
          <w:p w14:paraId="43E39CE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49AF" w:rsidRPr="00854551" w14:paraId="2C322371" w14:textId="77777777" w:rsidTr="005976E5">
        <w:tblPrEx>
          <w:tblBorders>
            <w:insideH w:val="nil"/>
          </w:tblBorders>
        </w:tblPrEx>
        <w:trPr>
          <w:trHeight w:val="9107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14:paraId="25C1EB66" w14:textId="3F411B2D" w:rsidR="003549AF" w:rsidRPr="00DF1683" w:rsidRDefault="003549AF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</w:tcBorders>
          </w:tcPr>
          <w:p w14:paraId="1B706679" w14:textId="62BCF48F" w:rsidR="003549AF" w:rsidRPr="00DF1683" w:rsidRDefault="003549AF" w:rsidP="00057E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1683">
              <w:rPr>
                <w:sz w:val="22"/>
                <w:szCs w:val="22"/>
              </w:rPr>
              <w:t>Наличие методики прогнозирования поступлений доходов</w:t>
            </w:r>
            <w:r w:rsidRPr="00DF1683">
              <w:rPr>
                <w:rFonts w:eastAsiaTheme="minorHAnsi"/>
                <w:sz w:val="22"/>
                <w:szCs w:val="22"/>
                <w:lang w:eastAsia="en-US"/>
              </w:rPr>
              <w:t xml:space="preserve">, разработанной с учетом </w:t>
            </w:r>
            <w:hyperlink r:id="rId14" w:history="1">
              <w:r w:rsidRPr="00DF1683">
                <w:rPr>
                  <w:rFonts w:eastAsiaTheme="minorHAnsi"/>
                  <w:sz w:val="22"/>
                  <w:szCs w:val="22"/>
                  <w:lang w:eastAsia="en-US"/>
                </w:rPr>
                <w:t>Постановления</w:t>
              </w:r>
            </w:hyperlink>
            <w:r w:rsidRPr="00DF1683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      </w:r>
            <w:r w:rsidRPr="00DF1683">
              <w:rPr>
                <w:sz w:val="22"/>
                <w:szCs w:val="22"/>
              </w:rPr>
              <w:t>, утвержденной правовым актом главного администратора доходов местного бюджета и согласованной с финансовым органом (А</w:t>
            </w:r>
            <w:r w:rsidRPr="00DF1683">
              <w:rPr>
                <w:sz w:val="16"/>
                <w:szCs w:val="16"/>
              </w:rPr>
              <w:t>14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4217EF32" w14:textId="20F3072F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14</w:t>
            </w:r>
            <w:r w:rsidRPr="00DF1683">
              <w:rPr>
                <w:sz w:val="22"/>
                <w:szCs w:val="22"/>
              </w:rPr>
              <w:t xml:space="preserve"> = наличие в отчетном периоде методики прогнозирования поступлений доходов, утвержденной правовым актом главного администратора доходов местного бюджета, содержащей:</w:t>
            </w:r>
          </w:p>
          <w:p w14:paraId="2B4036B2" w14:textId="01C18294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1) наименование и код бюджетной классификации всех доходных источников, закрепленных за главным администратором доходов местного бюджета;</w:t>
            </w:r>
          </w:p>
          <w:p w14:paraId="597F02DC" w14:textId="77777777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2) характеристику (описание) метода расчета прогнозного объема поступлений по каждому виду доходов;</w:t>
            </w:r>
          </w:p>
          <w:p w14:paraId="789D9499" w14:textId="77777777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показателя;</w:t>
            </w:r>
          </w:p>
          <w:p w14:paraId="24D22D6B" w14:textId="77777777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4) описание фактического алгоритма расчета прогнозируемого объема поступлений;</w:t>
            </w:r>
          </w:p>
          <w:p w14:paraId="07FF3A95" w14:textId="77777777" w:rsidR="003549AF" w:rsidRPr="00DF1683" w:rsidRDefault="003549AF" w:rsidP="00057E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683">
              <w:rPr>
                <w:sz w:val="22"/>
                <w:szCs w:val="22"/>
              </w:rPr>
              <w:t xml:space="preserve">5) оценку ожидаемых результатов работы по взысканию дебиторской задолженности по доходам, </w:t>
            </w:r>
            <w:r w:rsidRPr="00DF1683">
              <w:rPr>
                <w:rFonts w:eastAsiaTheme="minorHAnsi"/>
                <w:sz w:val="22"/>
                <w:szCs w:val="22"/>
                <w:lang w:eastAsia="en-US"/>
              </w:rPr>
              <w:t>получаемой на основании данных о планирующемся зачислении или с применением одного из методов (комбинации методов), указанных в методике,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</w:t>
            </w:r>
          </w:p>
          <w:p w14:paraId="505ABA40" w14:textId="65772D75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 также влияния на объем поступлений доходов отдельных решений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3A80F14" w14:textId="77777777" w:rsidR="003549AF" w:rsidRPr="00854551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</w:tcBorders>
          </w:tcPr>
          <w:p w14:paraId="21574656" w14:textId="5E815D2C" w:rsidR="003549AF" w:rsidRPr="00854551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представляемая главным администратором доходов местного бюджета</w:t>
            </w:r>
          </w:p>
        </w:tc>
      </w:tr>
      <w:tr w:rsidR="003549AF" w:rsidRPr="00854551" w14:paraId="34392843" w14:textId="77777777" w:rsidTr="005976E5">
        <w:tc>
          <w:tcPr>
            <w:tcW w:w="814" w:type="dxa"/>
            <w:vMerge/>
          </w:tcPr>
          <w:p w14:paraId="749A4AF8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E3B0540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19455D84" w14:textId="6723ADDD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14</w:t>
            </w:r>
            <w:r w:rsidRPr="00DF1683">
              <w:rPr>
                <w:sz w:val="22"/>
                <w:szCs w:val="22"/>
              </w:rPr>
              <w:t xml:space="preserve"> = наличие методики прогнозирования </w:t>
            </w:r>
            <w:r w:rsidRPr="00DF1683">
              <w:rPr>
                <w:sz w:val="22"/>
                <w:szCs w:val="22"/>
              </w:rPr>
              <w:lastRenderedPageBreak/>
              <w:t>поступлений доходов, утвержденной правовым актом главного администратора доходов местного бюджета, содержащей все вышеуказанные требования</w:t>
            </w:r>
          </w:p>
        </w:tc>
        <w:tc>
          <w:tcPr>
            <w:tcW w:w="1020" w:type="dxa"/>
          </w:tcPr>
          <w:p w14:paraId="15214EB2" w14:textId="77777777" w:rsidR="003549AF" w:rsidRPr="00854551" w:rsidRDefault="003549AF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54" w:type="dxa"/>
            <w:vMerge/>
          </w:tcPr>
          <w:p w14:paraId="39D4CFEA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49AF" w:rsidRPr="00854551" w14:paraId="6FA897E7" w14:textId="77777777" w:rsidTr="005976E5">
        <w:tc>
          <w:tcPr>
            <w:tcW w:w="814" w:type="dxa"/>
            <w:vMerge/>
          </w:tcPr>
          <w:p w14:paraId="0FCA6D88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3D8B00E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AE6E507" w14:textId="32C0A541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14</w:t>
            </w:r>
            <w:r w:rsidRPr="00DF1683">
              <w:rPr>
                <w:sz w:val="22"/>
                <w:szCs w:val="22"/>
              </w:rPr>
              <w:t xml:space="preserve"> = отсутствие в методике прогнозирования поступлений доходов, утвержденной правовым актом главного администратора доходов местного бюджета, хотя бы одного из вышеуказанных требований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ECEC26" w14:textId="77777777" w:rsidR="003549AF" w:rsidRPr="00854551" w:rsidRDefault="003549AF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5A2C46E5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549AF" w:rsidRPr="00854551" w14:paraId="41320F14" w14:textId="77777777" w:rsidTr="005976E5"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31D87B85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590767DE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C28A597" w14:textId="79A78921" w:rsidR="003549AF" w:rsidRPr="00DF1683" w:rsidRDefault="003549AF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14</w:t>
            </w:r>
            <w:r w:rsidRPr="00DF1683">
              <w:rPr>
                <w:sz w:val="22"/>
                <w:szCs w:val="22"/>
              </w:rPr>
              <w:t xml:space="preserve"> = отсутствие методики прогнозирования поступлений доходов, утвержденной правовым актом главного администратора доходов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E654197" w14:textId="77777777" w:rsidR="003549AF" w:rsidRPr="00854551" w:rsidRDefault="003549AF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5D91E604" w14:textId="77777777" w:rsidR="003549AF" w:rsidRPr="00854551" w:rsidRDefault="003549AF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720A" w:rsidRPr="00854551" w14:paraId="33C175C6" w14:textId="77777777" w:rsidTr="008605A5">
        <w:tblPrEx>
          <w:tblBorders>
            <w:insideH w:val="nil"/>
          </w:tblBorders>
        </w:tblPrEx>
        <w:trPr>
          <w:trHeight w:val="6324"/>
        </w:trPr>
        <w:tc>
          <w:tcPr>
            <w:tcW w:w="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79541F" w14:textId="37F6F34B" w:rsidR="003F720A" w:rsidRPr="00DF1683" w:rsidRDefault="00551F9F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17</w:t>
            </w:r>
            <w:r w:rsidR="003F720A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D0BA5" w14:textId="06824122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Качество правовой базы главного администратора доходов местного бюджета по администрированию доходов, баллов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47F60" w14:textId="5C9F60D0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 xml:space="preserve">5 </w:t>
            </w:r>
            <w:r w:rsidR="003F720A" w:rsidRPr="00DF1683">
              <w:rPr>
                <w:sz w:val="22"/>
                <w:szCs w:val="22"/>
              </w:rPr>
              <w:t>= соответствие правовых актов главного администратора доходов местного бюджета, по администрированию доходов, следующим критериям:</w:t>
            </w:r>
          </w:p>
          <w:p w14:paraId="132755D4" w14:textId="6C3D63B9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1) определение полномочий администратора доходов местного бюджета в соответствии с общими требованиями, установленными администрацией муниципального образования;</w:t>
            </w:r>
          </w:p>
          <w:p w14:paraId="65C2B9BD" w14:textId="77777777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2) наличие отдельного приложения, закрепляющего коды бюджетной классификации доходов, перечисленные последовательно с указанием правового основания возникновения источника дохода бюджета;</w:t>
            </w:r>
          </w:p>
          <w:p w14:paraId="7A5C79C6" w14:textId="77777777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3) наличие письменных пояснений к правовому акту с обоснованием изменений структурных элементов (пункт, подпункт, абзац) правового акта и строк приложений, которые изменились в результате принятия правового акта;</w:t>
            </w:r>
          </w:p>
          <w:p w14:paraId="11A334FE" w14:textId="48B89345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4) наличие документа, подтверждающего доведение правового акта до Финансового управления в срок не позднее следующего рабочего дня со дня его утверждения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B769" w14:textId="77777777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6D0765" w14:textId="6B4FB065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3F720A" w:rsidRPr="00854551" w14:paraId="5A05142E" w14:textId="77777777" w:rsidTr="00592D59">
        <w:tc>
          <w:tcPr>
            <w:tcW w:w="814" w:type="dxa"/>
            <w:vMerge/>
            <w:tcBorders>
              <w:right w:val="single" w:sz="4" w:space="0" w:color="auto"/>
            </w:tcBorders>
          </w:tcPr>
          <w:p w14:paraId="4D6302DF" w14:textId="77777777" w:rsidR="003F720A" w:rsidRPr="00DF1683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F568" w14:textId="77777777" w:rsidR="003F720A" w:rsidRPr="00DF1683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0932A" w14:textId="06DA4695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="003F720A" w:rsidRPr="00DF1683">
              <w:rPr>
                <w:sz w:val="22"/>
                <w:szCs w:val="22"/>
              </w:rPr>
              <w:t xml:space="preserve"> = соответствие правовых актов главного администратора доходов местного бюджета, по администрированию доходов, всем вышеуказанным критериям. В случае невнесения изменений в отчетном финансовом году в правовой акт главного администратора доходов местного бюджета, по администрированию доходов, учитывается соответствие первым четырем из вышеуказанных критериев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9D1" w14:textId="6592BC58" w:rsidR="003F720A" w:rsidRPr="002B2093" w:rsidRDefault="002B2093" w:rsidP="00313A3F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  <w:tcBorders>
              <w:left w:val="single" w:sz="4" w:space="0" w:color="auto"/>
            </w:tcBorders>
          </w:tcPr>
          <w:p w14:paraId="1FA00C50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720A" w:rsidRPr="00854551" w14:paraId="1677F17B" w14:textId="77777777" w:rsidTr="00592D59">
        <w:tc>
          <w:tcPr>
            <w:tcW w:w="814" w:type="dxa"/>
            <w:vMerge/>
            <w:tcBorders>
              <w:right w:val="single" w:sz="4" w:space="0" w:color="auto"/>
            </w:tcBorders>
          </w:tcPr>
          <w:p w14:paraId="0FE40E9E" w14:textId="77777777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7813" w14:textId="77777777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</w:tcBorders>
          </w:tcPr>
          <w:p w14:paraId="28383EFB" w14:textId="6D6C10A8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="003F720A" w:rsidRPr="00DF1683">
              <w:rPr>
                <w:sz w:val="22"/>
                <w:szCs w:val="22"/>
              </w:rPr>
              <w:t xml:space="preserve"> = несоответствие правовых актов </w:t>
            </w:r>
            <w:r w:rsidR="003F720A" w:rsidRPr="00DF1683">
              <w:rPr>
                <w:sz w:val="22"/>
                <w:szCs w:val="22"/>
              </w:rPr>
              <w:lastRenderedPageBreak/>
              <w:t>главного администратора доходов местного бюджета, по администрированию доходов, одному из вышеуказанных критериев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14:paraId="10D4E101" w14:textId="71AD0B20" w:rsidR="003F720A" w:rsidRPr="002B2093" w:rsidRDefault="002B209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54" w:type="dxa"/>
            <w:vMerge/>
            <w:tcBorders>
              <w:left w:val="single" w:sz="4" w:space="0" w:color="auto"/>
            </w:tcBorders>
          </w:tcPr>
          <w:p w14:paraId="51C89138" w14:textId="77777777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F720A" w:rsidRPr="00854551" w14:paraId="52D93CCF" w14:textId="77777777" w:rsidTr="00592D59">
        <w:tc>
          <w:tcPr>
            <w:tcW w:w="814" w:type="dxa"/>
            <w:vMerge/>
            <w:tcBorders>
              <w:right w:val="single" w:sz="4" w:space="0" w:color="auto"/>
            </w:tcBorders>
          </w:tcPr>
          <w:p w14:paraId="1277B0E3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A698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14:paraId="1708DC8E" w14:textId="41371BFB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="003F720A" w:rsidRPr="00DF1683">
              <w:rPr>
                <w:sz w:val="22"/>
                <w:szCs w:val="22"/>
              </w:rPr>
              <w:t xml:space="preserve"> = несоответствие правовых актов главного администратора доходов местного бюджета, по администрированию доходов, двум из вышеуказанных критериев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A01E410" w14:textId="5ECBE8D9" w:rsidR="003F720A" w:rsidRPr="002B2093" w:rsidRDefault="002B209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  <w:tcBorders>
              <w:left w:val="single" w:sz="4" w:space="0" w:color="auto"/>
            </w:tcBorders>
          </w:tcPr>
          <w:p w14:paraId="459727A8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720A" w:rsidRPr="00854551" w14:paraId="0D8AFDC8" w14:textId="77777777" w:rsidTr="00592D59">
        <w:tc>
          <w:tcPr>
            <w:tcW w:w="814" w:type="dxa"/>
            <w:vMerge/>
            <w:tcBorders>
              <w:right w:val="single" w:sz="4" w:space="0" w:color="auto"/>
            </w:tcBorders>
          </w:tcPr>
          <w:p w14:paraId="72FEB6CD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7BC00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14:paraId="13B42AA3" w14:textId="7FF8A01A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="003F720A" w:rsidRPr="00DF1683">
              <w:rPr>
                <w:sz w:val="22"/>
                <w:szCs w:val="22"/>
              </w:rPr>
              <w:t xml:space="preserve"> = несоответствие правовых актов главного администратора доходов местного бюджета, по администрированию доходов, трем из вышеуказанных критериев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1D47281" w14:textId="240E1F38" w:rsidR="003F720A" w:rsidRPr="002B2093" w:rsidRDefault="002B209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  <w:tcBorders>
              <w:left w:val="single" w:sz="4" w:space="0" w:color="auto"/>
            </w:tcBorders>
          </w:tcPr>
          <w:p w14:paraId="4E3976AF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720A" w:rsidRPr="00854551" w14:paraId="68217CD1" w14:textId="77777777" w:rsidTr="00A17AC9">
        <w:tc>
          <w:tcPr>
            <w:tcW w:w="8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18FEB8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D467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</w:tcBorders>
          </w:tcPr>
          <w:p w14:paraId="2E113B20" w14:textId="59719080" w:rsidR="003F720A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551F9F" w:rsidRPr="00DF1683">
              <w:rPr>
                <w:sz w:val="16"/>
                <w:szCs w:val="16"/>
              </w:rPr>
              <w:t>5</w:t>
            </w:r>
            <w:r w:rsidR="003F720A" w:rsidRPr="00DF1683">
              <w:rPr>
                <w:sz w:val="22"/>
                <w:szCs w:val="22"/>
              </w:rPr>
              <w:t xml:space="preserve"> = несоответствие правовых актов главного администратора доходов местного бюджета, по администрированию доходов, всем вышеуказанным критериям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6160DF1" w14:textId="77777777" w:rsidR="003F720A" w:rsidRPr="00854551" w:rsidRDefault="003F720A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21D627" w14:textId="77777777" w:rsidR="003F720A" w:rsidRPr="00854551" w:rsidRDefault="003F720A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F720A" w:rsidRPr="00854551" w14:paraId="2C72BEF5" w14:textId="77777777" w:rsidTr="00A17AC9">
        <w:tblPrEx>
          <w:tblBorders>
            <w:insideH w:val="nil"/>
          </w:tblBorders>
        </w:tblPrEx>
        <w:trPr>
          <w:trHeight w:val="961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67BE586E" w14:textId="5289187E" w:rsidR="003F720A" w:rsidRPr="00DF1683" w:rsidRDefault="002B2093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18</w:t>
            </w:r>
            <w:r w:rsidR="003F720A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14:paraId="0C53737E" w14:textId="3A5DEB08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Эффективность работы с невыясненными поступлениями, зачисляемыми в местный бюджет на лицевой счет администратора доходов местного бюджета, процентов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78826217" w14:textId="04AA0BAA" w:rsidR="003F720A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="003F720A" w:rsidRPr="00DF1683">
              <w:rPr>
                <w:sz w:val="22"/>
                <w:szCs w:val="22"/>
              </w:rPr>
              <w:t xml:space="preserve"> = (</w:t>
            </w:r>
            <w:proofErr w:type="spellStart"/>
            <w:r w:rsidR="003F720A" w:rsidRPr="00DF1683">
              <w:rPr>
                <w:sz w:val="22"/>
                <w:szCs w:val="22"/>
              </w:rPr>
              <w:t>Sунп</w:t>
            </w:r>
            <w:proofErr w:type="spellEnd"/>
            <w:r w:rsidR="003F720A" w:rsidRPr="00DF1683">
              <w:rPr>
                <w:sz w:val="22"/>
                <w:szCs w:val="22"/>
              </w:rPr>
              <w:t xml:space="preserve"> / </w:t>
            </w:r>
            <w:proofErr w:type="spellStart"/>
            <w:r w:rsidR="003F720A" w:rsidRPr="00DF1683">
              <w:rPr>
                <w:sz w:val="22"/>
                <w:szCs w:val="22"/>
              </w:rPr>
              <w:t>Sнп</w:t>
            </w:r>
            <w:proofErr w:type="spellEnd"/>
            <w:r w:rsidR="003F720A" w:rsidRPr="00DF1683">
              <w:rPr>
                <w:sz w:val="22"/>
                <w:szCs w:val="22"/>
              </w:rPr>
              <w:t>) x 40 + (</w:t>
            </w:r>
            <w:proofErr w:type="spellStart"/>
            <w:r w:rsidR="003F720A" w:rsidRPr="00DF1683">
              <w:rPr>
                <w:sz w:val="22"/>
                <w:szCs w:val="22"/>
              </w:rPr>
              <w:t>Кунп</w:t>
            </w:r>
            <w:proofErr w:type="spellEnd"/>
            <w:r w:rsidR="003F720A" w:rsidRPr="00DF1683">
              <w:rPr>
                <w:sz w:val="22"/>
                <w:szCs w:val="22"/>
              </w:rPr>
              <w:t xml:space="preserve"> / </w:t>
            </w:r>
            <w:proofErr w:type="spellStart"/>
            <w:r w:rsidR="003F720A" w:rsidRPr="00DF1683">
              <w:rPr>
                <w:sz w:val="22"/>
                <w:szCs w:val="22"/>
              </w:rPr>
              <w:t>Кнп</w:t>
            </w:r>
            <w:proofErr w:type="spellEnd"/>
            <w:r w:rsidR="003F720A" w:rsidRPr="00DF1683">
              <w:rPr>
                <w:sz w:val="22"/>
                <w:szCs w:val="22"/>
              </w:rPr>
              <w:t>) x 60, где:</w:t>
            </w:r>
          </w:p>
          <w:p w14:paraId="3CFA0AD6" w14:textId="5D682CC4" w:rsidR="003F720A" w:rsidRPr="00DF1683" w:rsidRDefault="003F720A" w:rsidP="002B20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F1683">
              <w:rPr>
                <w:sz w:val="22"/>
                <w:szCs w:val="22"/>
              </w:rPr>
              <w:t>Sунп</w:t>
            </w:r>
            <w:proofErr w:type="spellEnd"/>
            <w:r w:rsidRPr="00DF1683">
              <w:rPr>
                <w:sz w:val="22"/>
                <w:szCs w:val="22"/>
              </w:rPr>
              <w:t xml:space="preserve"> - сумма невыясненных поступлений, зачисляемых в местный бюджет на лицевой счет администратора доходов бюджета, по которой в отчетном году главным администратором (администратором) доходов местного бюджета произведено уточнение вида и принадлежности платежа в срок, не превышающий 10 рабочих дней</w:t>
            </w:r>
            <w:r w:rsidR="002B2093" w:rsidRPr="00DF1683">
              <w:rPr>
                <w:rFonts w:eastAsiaTheme="minorHAnsi"/>
                <w:sz w:val="22"/>
                <w:szCs w:val="22"/>
                <w:lang w:eastAsia="en-US"/>
              </w:rPr>
              <w:t xml:space="preserve"> со дня, следующего за днем зачисления средств</w:t>
            </w:r>
            <w:r w:rsidRPr="00DF1683">
              <w:rPr>
                <w:sz w:val="22"/>
                <w:szCs w:val="22"/>
              </w:rPr>
              <w:t>;</w:t>
            </w:r>
          </w:p>
          <w:p w14:paraId="5FC75C8E" w14:textId="3AEF0D1F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Sнп</w:t>
            </w:r>
            <w:proofErr w:type="spellEnd"/>
            <w:r w:rsidRPr="00DF1683">
              <w:rPr>
                <w:sz w:val="22"/>
                <w:szCs w:val="22"/>
              </w:rPr>
              <w:t xml:space="preserve"> - сумма доходов, отнесенных к невыясненным поступлениям, зачисляемым в местный бюджет на лицевой счет администратора доходов бюджета, в отчетном </w:t>
            </w:r>
            <w:r w:rsidR="00B22206" w:rsidRPr="00DF1683">
              <w:rPr>
                <w:sz w:val="22"/>
                <w:szCs w:val="22"/>
              </w:rPr>
              <w:t xml:space="preserve">году </w:t>
            </w:r>
            <w:r w:rsidRPr="00DF1683">
              <w:rPr>
                <w:sz w:val="22"/>
                <w:szCs w:val="22"/>
              </w:rPr>
              <w:t>с учетом остатков, неуточненных на 1 января отчетного года (без учета сумм, поступивших в последние 10 рабочих дней отчетного года и уточненных в следующем отчетном году);</w:t>
            </w:r>
          </w:p>
          <w:p w14:paraId="7E368B66" w14:textId="5828ECDF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Кунп</w:t>
            </w:r>
            <w:proofErr w:type="spellEnd"/>
            <w:r w:rsidRPr="00DF1683">
              <w:rPr>
                <w:sz w:val="22"/>
                <w:szCs w:val="22"/>
              </w:rPr>
              <w:t xml:space="preserve"> - количество платежных документов, отнесенных к невыясненным поступлениям, зачисляемым в местный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</w:t>
            </w:r>
            <w:r w:rsidR="00B22206" w:rsidRPr="00DF1683">
              <w:rPr>
                <w:rFonts w:eastAsiaTheme="minorHAnsi"/>
                <w:sz w:val="22"/>
                <w:szCs w:val="22"/>
                <w:lang w:eastAsia="en-US"/>
              </w:rPr>
              <w:t xml:space="preserve"> со дня, следующего за днем зачисления средств</w:t>
            </w:r>
            <w:r w:rsidRPr="00DF1683">
              <w:rPr>
                <w:sz w:val="22"/>
                <w:szCs w:val="22"/>
              </w:rPr>
              <w:t>;</w:t>
            </w:r>
          </w:p>
          <w:p w14:paraId="5F7E7E98" w14:textId="0D8EC3C4" w:rsidR="003F720A" w:rsidRPr="00DF1683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DF1683">
              <w:rPr>
                <w:sz w:val="22"/>
                <w:szCs w:val="22"/>
              </w:rPr>
              <w:t>Кнп</w:t>
            </w:r>
            <w:proofErr w:type="spellEnd"/>
            <w:r w:rsidRPr="00DF1683">
              <w:rPr>
                <w:sz w:val="22"/>
                <w:szCs w:val="22"/>
              </w:rPr>
              <w:t xml:space="preserve"> - количество платежных документов, отнесенных к невыясненным поступлениям, зачисляемым в местный бюджет на лицевой счет администратора доходов местного бюджета, в отчетном году с учетом количества платежных документов, неуточненных на 1 января отчетного года(без учета сумм, поступивших в последние 10 рабочих дней отчетного года и уточненных в следующем отчетном году);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CB78AB" w14:textId="77777777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14:paraId="22E0FDBB" w14:textId="03E089B6" w:rsidR="003F720A" w:rsidRPr="00854551" w:rsidRDefault="003F720A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представляемая главным администратором доходов местного бюджета</w:t>
            </w:r>
          </w:p>
        </w:tc>
      </w:tr>
      <w:tr w:rsidR="00854551" w:rsidRPr="00854551" w14:paraId="363056ED" w14:textId="77777777" w:rsidTr="00A17AC9">
        <w:tc>
          <w:tcPr>
            <w:tcW w:w="814" w:type="dxa"/>
            <w:vMerge w:val="restart"/>
            <w:tcBorders>
              <w:top w:val="single" w:sz="4" w:space="0" w:color="auto"/>
              <w:bottom w:val="nil"/>
            </w:tcBorders>
          </w:tcPr>
          <w:p w14:paraId="0AF4412D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bottom w:val="nil"/>
            </w:tcBorders>
          </w:tcPr>
          <w:p w14:paraId="57751EDB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14:paraId="432DAAA6" w14:textId="0D32353A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="002B2093" w:rsidRPr="00DF1683">
              <w:rPr>
                <w:sz w:val="22"/>
                <w:szCs w:val="22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 xml:space="preserve">= 100% либо </w:t>
            </w:r>
            <w:proofErr w:type="spellStart"/>
            <w:r w:rsidR="004B3C0E" w:rsidRPr="00DF1683">
              <w:rPr>
                <w:sz w:val="22"/>
                <w:szCs w:val="22"/>
              </w:rPr>
              <w:t>Sнп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, </w:t>
            </w:r>
            <w:proofErr w:type="spellStart"/>
            <w:r w:rsidR="004B3C0E" w:rsidRPr="00DF1683">
              <w:rPr>
                <w:sz w:val="22"/>
                <w:szCs w:val="22"/>
              </w:rPr>
              <w:t>Кнп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</w:t>
            </w:r>
            <w:r w:rsidR="00B22206" w:rsidRPr="00DF1683">
              <w:rPr>
                <w:sz w:val="22"/>
                <w:szCs w:val="22"/>
              </w:rPr>
              <w:t xml:space="preserve">- </w:t>
            </w:r>
            <w:r w:rsidR="004B3C0E" w:rsidRPr="00DF1683">
              <w:rPr>
                <w:strike/>
                <w:sz w:val="22"/>
                <w:szCs w:val="22"/>
              </w:rPr>
              <w:t>=</w:t>
            </w:r>
            <w:r w:rsidR="004B3C0E" w:rsidRPr="00DF1683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9F87C25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bottom w:val="nil"/>
            </w:tcBorders>
          </w:tcPr>
          <w:p w14:paraId="5CBF691D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17AC9" w:rsidRPr="00854551" w14:paraId="43395FE6" w14:textId="77777777" w:rsidTr="00A17AC9">
        <w:tc>
          <w:tcPr>
            <w:tcW w:w="814" w:type="dxa"/>
            <w:vMerge/>
            <w:tcBorders>
              <w:top w:val="nil"/>
            </w:tcBorders>
          </w:tcPr>
          <w:p w14:paraId="7783905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0D448BE9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14:paraId="19B80F56" w14:textId="1A3CDBA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98% </w:t>
            </w:r>
            <w:r w:rsidR="006523FC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Pr="00DF1683">
              <w:rPr>
                <w:sz w:val="22"/>
                <w:szCs w:val="22"/>
              </w:rPr>
              <w:t>&lt;</w:t>
            </w:r>
            <w:r w:rsidR="006266A5" w:rsidRPr="00DF1683">
              <w:rPr>
                <w:sz w:val="22"/>
                <w:szCs w:val="22"/>
              </w:rPr>
              <w:t>=</w:t>
            </w:r>
            <w:r w:rsidRPr="00DF1683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020" w:type="dxa"/>
            <w:tcBorders>
              <w:top w:val="nil"/>
            </w:tcBorders>
          </w:tcPr>
          <w:p w14:paraId="453117BB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0768315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4A5B75A2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0B20C21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02C397EC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4A7F3DB" w14:textId="7CF3EC75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95% </w:t>
            </w:r>
            <w:r w:rsidR="006523FC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="002B2093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&lt;</w:t>
            </w:r>
            <w:r w:rsidR="006266A5" w:rsidRPr="00DF1683">
              <w:rPr>
                <w:sz w:val="22"/>
                <w:szCs w:val="22"/>
              </w:rPr>
              <w:t>=</w:t>
            </w:r>
            <w:r w:rsidRPr="00DF1683">
              <w:rPr>
                <w:sz w:val="22"/>
                <w:szCs w:val="22"/>
              </w:rPr>
              <w:t xml:space="preserve"> 98%</w:t>
            </w:r>
          </w:p>
        </w:tc>
        <w:tc>
          <w:tcPr>
            <w:tcW w:w="1020" w:type="dxa"/>
          </w:tcPr>
          <w:p w14:paraId="5A42D819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5169291F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6A9172CC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31BCACDB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2E4021B4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D59CF8E" w14:textId="3FC8812D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90% </w:t>
            </w:r>
            <w:r w:rsidR="006523FC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="002B2093" w:rsidRPr="00DF1683">
              <w:rPr>
                <w:sz w:val="22"/>
                <w:szCs w:val="22"/>
              </w:rPr>
              <w:t xml:space="preserve"> </w:t>
            </w:r>
            <w:r w:rsidRPr="00DF1683">
              <w:rPr>
                <w:sz w:val="22"/>
                <w:szCs w:val="22"/>
              </w:rPr>
              <w:t>&lt;</w:t>
            </w:r>
            <w:r w:rsidR="006266A5" w:rsidRPr="00DF1683">
              <w:rPr>
                <w:sz w:val="22"/>
                <w:szCs w:val="22"/>
              </w:rPr>
              <w:t>=</w:t>
            </w:r>
            <w:r w:rsidRPr="00DF1683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1020" w:type="dxa"/>
          </w:tcPr>
          <w:p w14:paraId="297C5A45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229FE14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30BA8621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68EDE36F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093B05A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85563FD" w14:textId="355559A3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85% </w:t>
            </w:r>
            <w:r w:rsidR="006523FC" w:rsidRPr="00DF1683">
              <w:rPr>
                <w:sz w:val="22"/>
                <w:szCs w:val="22"/>
              </w:rPr>
              <w:t>&lt;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Pr="00DF1683">
              <w:rPr>
                <w:sz w:val="22"/>
                <w:szCs w:val="22"/>
              </w:rPr>
              <w:t xml:space="preserve"> &lt;</w:t>
            </w:r>
            <w:r w:rsidR="006266A5" w:rsidRPr="00DF1683">
              <w:rPr>
                <w:sz w:val="22"/>
                <w:szCs w:val="22"/>
              </w:rPr>
              <w:t>=</w:t>
            </w:r>
            <w:r w:rsidRPr="00DF1683">
              <w:rPr>
                <w:sz w:val="22"/>
                <w:szCs w:val="22"/>
              </w:rPr>
              <w:t xml:space="preserve"> 90%</w:t>
            </w:r>
          </w:p>
        </w:tc>
        <w:tc>
          <w:tcPr>
            <w:tcW w:w="1020" w:type="dxa"/>
          </w:tcPr>
          <w:p w14:paraId="3EE9A5D8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248C2D81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541CC594" w14:textId="77777777" w:rsidTr="00160567">
        <w:tc>
          <w:tcPr>
            <w:tcW w:w="814" w:type="dxa"/>
            <w:vMerge/>
            <w:tcBorders>
              <w:top w:val="nil"/>
            </w:tcBorders>
          </w:tcPr>
          <w:p w14:paraId="7EB878C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14:paraId="05FE4D80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7EFEDDD" w14:textId="45C265F6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2B2093" w:rsidRPr="00DF1683">
              <w:rPr>
                <w:sz w:val="16"/>
                <w:szCs w:val="16"/>
              </w:rPr>
              <w:t>6</w:t>
            </w:r>
            <w:r w:rsidR="004B3C0E" w:rsidRPr="00DF1683">
              <w:rPr>
                <w:sz w:val="16"/>
                <w:szCs w:val="16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>&lt;</w:t>
            </w:r>
            <w:r w:rsidR="006266A5" w:rsidRPr="00DF1683">
              <w:rPr>
                <w:sz w:val="22"/>
                <w:szCs w:val="22"/>
              </w:rPr>
              <w:t>=</w:t>
            </w:r>
            <w:r w:rsidR="004B3C0E" w:rsidRPr="00DF1683">
              <w:rPr>
                <w:sz w:val="22"/>
                <w:szCs w:val="22"/>
              </w:rPr>
              <w:t xml:space="preserve"> 85%</w:t>
            </w:r>
          </w:p>
        </w:tc>
        <w:tc>
          <w:tcPr>
            <w:tcW w:w="1020" w:type="dxa"/>
          </w:tcPr>
          <w:p w14:paraId="1A84D9E8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14:paraId="75A8499B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07BDE2CC" w14:textId="77777777" w:rsidTr="00160567">
        <w:tc>
          <w:tcPr>
            <w:tcW w:w="814" w:type="dxa"/>
            <w:vMerge w:val="restart"/>
          </w:tcPr>
          <w:p w14:paraId="6ED4ABC9" w14:textId="09AF03A4" w:rsidR="004B3C0E" w:rsidRPr="00DF1683" w:rsidRDefault="00B22206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19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6FCF22DF" w14:textId="03A2DDDE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Соблюдение установленных Финансовым управлением сроков представления </w:t>
            </w:r>
            <w:r w:rsidR="00B22206" w:rsidRPr="00DF1683">
              <w:rPr>
                <w:sz w:val="22"/>
                <w:szCs w:val="22"/>
              </w:rPr>
              <w:t xml:space="preserve">главным администратором бюджетных </w:t>
            </w:r>
            <w:r w:rsidR="00F101B2" w:rsidRPr="00DF1683">
              <w:rPr>
                <w:sz w:val="22"/>
                <w:szCs w:val="22"/>
              </w:rPr>
              <w:t>средств годовой</w:t>
            </w:r>
            <w:r w:rsidRPr="00DF1683">
              <w:rPr>
                <w:sz w:val="22"/>
                <w:szCs w:val="22"/>
              </w:rPr>
              <w:t xml:space="preserve"> бюджетной отчетности</w:t>
            </w:r>
            <w:r w:rsidR="000329BC" w:rsidRPr="00DF1683">
              <w:rPr>
                <w:sz w:val="22"/>
                <w:szCs w:val="22"/>
              </w:rPr>
              <w:t xml:space="preserve"> в отчетном году</w:t>
            </w:r>
            <w:r w:rsidRPr="00DF1683">
              <w:rPr>
                <w:sz w:val="22"/>
                <w:szCs w:val="22"/>
              </w:rPr>
              <w:t xml:space="preserve">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0329BC" w:rsidRPr="00DF1683">
              <w:rPr>
                <w:sz w:val="16"/>
                <w:szCs w:val="16"/>
              </w:rPr>
              <w:t>7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7879B1BB" w14:textId="4969511D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0329BC" w:rsidRPr="00DF1683">
              <w:rPr>
                <w:sz w:val="16"/>
                <w:szCs w:val="16"/>
              </w:rPr>
              <w:t>7</w:t>
            </w:r>
            <w:r w:rsidR="004B3C0E" w:rsidRPr="00DF1683">
              <w:rPr>
                <w:sz w:val="22"/>
                <w:szCs w:val="22"/>
              </w:rPr>
              <w:t xml:space="preserve"> = соблюдение установленных Финансовым управлением сроков представления </w:t>
            </w:r>
            <w:r w:rsidR="000329BC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  <w:r w:rsidR="004B3C0E" w:rsidRPr="00DF1683">
              <w:rPr>
                <w:sz w:val="22"/>
                <w:szCs w:val="22"/>
              </w:rPr>
              <w:t>годовой бюджетной отчетности</w:t>
            </w:r>
          </w:p>
        </w:tc>
        <w:tc>
          <w:tcPr>
            <w:tcW w:w="1020" w:type="dxa"/>
          </w:tcPr>
          <w:p w14:paraId="6FA44259" w14:textId="77777777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B92546F" w14:textId="198AE6CD" w:rsidR="004B3C0E" w:rsidRPr="00854551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4B3C0E" w:rsidRPr="00854551" w14:paraId="6391CFAB" w14:textId="77777777" w:rsidTr="00160567">
        <w:tc>
          <w:tcPr>
            <w:tcW w:w="814" w:type="dxa"/>
            <w:vMerge/>
          </w:tcPr>
          <w:p w14:paraId="1AB24FA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5A58AB6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AC73CEF" w14:textId="5357BF9F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0329BC" w:rsidRPr="00DF1683">
              <w:rPr>
                <w:sz w:val="16"/>
                <w:szCs w:val="16"/>
              </w:rPr>
              <w:t>7</w:t>
            </w:r>
            <w:r w:rsidR="004B3C0E" w:rsidRPr="00DF1683">
              <w:rPr>
                <w:sz w:val="16"/>
                <w:szCs w:val="16"/>
              </w:rPr>
              <w:t xml:space="preserve"> </w:t>
            </w:r>
            <w:r w:rsidR="004B3C0E" w:rsidRPr="00DF1683">
              <w:rPr>
                <w:sz w:val="22"/>
                <w:szCs w:val="22"/>
              </w:rPr>
              <w:t xml:space="preserve">= </w:t>
            </w:r>
            <w:r w:rsidR="000329BC" w:rsidRPr="00DF1683">
              <w:rPr>
                <w:sz w:val="22"/>
                <w:szCs w:val="22"/>
              </w:rPr>
              <w:t xml:space="preserve">отчеты представлены </w:t>
            </w:r>
            <w:r w:rsidR="004B3C0E" w:rsidRPr="00DF1683">
              <w:rPr>
                <w:sz w:val="22"/>
                <w:szCs w:val="22"/>
              </w:rPr>
              <w:t>в срок</w:t>
            </w:r>
          </w:p>
        </w:tc>
        <w:tc>
          <w:tcPr>
            <w:tcW w:w="1020" w:type="dxa"/>
          </w:tcPr>
          <w:p w14:paraId="48798E57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7A5680A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390EBA7C" w14:textId="77777777" w:rsidTr="00160567">
        <w:tc>
          <w:tcPr>
            <w:tcW w:w="814" w:type="dxa"/>
            <w:vMerge/>
          </w:tcPr>
          <w:p w14:paraId="6BD8C708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6587E08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BE7EA20" w14:textId="22B64DFD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0329BC" w:rsidRPr="00DF1683">
              <w:rPr>
                <w:sz w:val="16"/>
                <w:szCs w:val="16"/>
              </w:rPr>
              <w:t>7</w:t>
            </w:r>
            <w:r w:rsidR="004B3C0E" w:rsidRPr="00DF1683">
              <w:rPr>
                <w:sz w:val="22"/>
                <w:szCs w:val="22"/>
              </w:rPr>
              <w:t xml:space="preserve"> = </w:t>
            </w:r>
            <w:r w:rsidR="006A69ED" w:rsidRPr="00DF1683">
              <w:rPr>
                <w:sz w:val="22"/>
                <w:szCs w:val="22"/>
              </w:rPr>
              <w:t xml:space="preserve">отчеты представлены </w:t>
            </w:r>
            <w:r w:rsidR="004B3C0E" w:rsidRPr="00DF1683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020" w:type="dxa"/>
          </w:tcPr>
          <w:p w14:paraId="4B0D92C9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62C4F598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42F57456" w14:textId="77777777" w:rsidTr="00160567">
        <w:tc>
          <w:tcPr>
            <w:tcW w:w="814" w:type="dxa"/>
          </w:tcPr>
          <w:p w14:paraId="71EB9DAD" w14:textId="024FD0A8" w:rsidR="004B3C0E" w:rsidRPr="00DF1683" w:rsidRDefault="006A69ED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20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14207" w:type="dxa"/>
            <w:gridSpan w:val="4"/>
          </w:tcPr>
          <w:p w14:paraId="770CD933" w14:textId="5BE3DE79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Направление 3. Результативность функционирования муниципальных учреждений </w:t>
            </w:r>
          </w:p>
        </w:tc>
      </w:tr>
      <w:tr w:rsidR="00854551" w:rsidRPr="00854551" w14:paraId="11143D84" w14:textId="77777777" w:rsidTr="00160567">
        <w:tc>
          <w:tcPr>
            <w:tcW w:w="814" w:type="dxa"/>
            <w:vMerge w:val="restart"/>
          </w:tcPr>
          <w:p w14:paraId="5D7CD5FE" w14:textId="749E4569" w:rsidR="004B3C0E" w:rsidRPr="00DF1683" w:rsidRDefault="006A69ED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0" w:name="P693"/>
            <w:bookmarkEnd w:id="20"/>
            <w:r w:rsidRPr="00DF1683">
              <w:rPr>
                <w:sz w:val="22"/>
                <w:szCs w:val="22"/>
              </w:rPr>
              <w:t>21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92A4772" w14:textId="4E855A92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Доля муниципальных учреждений, выполнивших муниципальное задание, в общем количестве муниципальных учреждений, которым доведены муниципальные задания, по итогам отчетного года, процентов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6038F8C" w14:textId="5FCCD70E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="004B3C0E" w:rsidRPr="00DF1683">
              <w:rPr>
                <w:sz w:val="22"/>
                <w:szCs w:val="22"/>
              </w:rPr>
              <w:t xml:space="preserve"> = </w:t>
            </w:r>
            <w:r w:rsidR="003776BC" w:rsidRPr="00DF1683">
              <w:rPr>
                <w:sz w:val="22"/>
                <w:szCs w:val="22"/>
                <w:lang w:val="en-US"/>
              </w:rPr>
              <w:t>N</w:t>
            </w:r>
            <w:proofErr w:type="spellStart"/>
            <w:r w:rsidR="004B3C0E" w:rsidRPr="00DF1683">
              <w:rPr>
                <w:sz w:val="22"/>
                <w:szCs w:val="22"/>
              </w:rPr>
              <w:t>гз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/ </w:t>
            </w:r>
            <w:r w:rsidR="003776BC" w:rsidRPr="00DF1683">
              <w:rPr>
                <w:sz w:val="22"/>
                <w:szCs w:val="22"/>
                <w:lang w:val="en-US"/>
              </w:rPr>
              <w:t>N</w:t>
            </w:r>
            <w:proofErr w:type="spellStart"/>
            <w:r w:rsidR="004B3C0E" w:rsidRPr="00DF1683">
              <w:rPr>
                <w:sz w:val="22"/>
                <w:szCs w:val="22"/>
              </w:rPr>
              <w:t>огу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</w:t>
            </w:r>
            <w:proofErr w:type="spellStart"/>
            <w:r w:rsidR="004B3C0E" w:rsidRPr="00DF1683">
              <w:rPr>
                <w:sz w:val="22"/>
                <w:szCs w:val="22"/>
              </w:rPr>
              <w:t>гз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x 100, где:</w:t>
            </w:r>
          </w:p>
          <w:p w14:paraId="51A6AB00" w14:textId="63D7E62B" w:rsidR="004B3C0E" w:rsidRPr="00DF1683" w:rsidRDefault="003776BC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  <w:lang w:val="en-US"/>
              </w:rPr>
              <w:t>N</w:t>
            </w:r>
            <w:proofErr w:type="spellStart"/>
            <w:r w:rsidR="004B3C0E" w:rsidRPr="00DF1683">
              <w:rPr>
                <w:sz w:val="22"/>
                <w:szCs w:val="22"/>
              </w:rPr>
              <w:t>гз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- количество муниципальных учреждений, выполнивших муниципальное задание;</w:t>
            </w:r>
          </w:p>
          <w:p w14:paraId="01FB013C" w14:textId="31D0B2D3" w:rsidR="004B3C0E" w:rsidRPr="00DF1683" w:rsidRDefault="003776BC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  <w:lang w:val="en-US"/>
              </w:rPr>
              <w:t>N</w:t>
            </w:r>
            <w:proofErr w:type="spellStart"/>
            <w:r w:rsidR="004B3C0E" w:rsidRPr="00DF1683">
              <w:rPr>
                <w:sz w:val="22"/>
                <w:szCs w:val="22"/>
              </w:rPr>
              <w:t>огу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</w:t>
            </w:r>
            <w:proofErr w:type="spellStart"/>
            <w:r w:rsidR="004B3C0E" w:rsidRPr="00DF1683">
              <w:rPr>
                <w:sz w:val="22"/>
                <w:szCs w:val="22"/>
              </w:rPr>
              <w:t>гз</w:t>
            </w:r>
            <w:proofErr w:type="spellEnd"/>
            <w:r w:rsidR="004B3C0E" w:rsidRPr="00DF1683">
              <w:rPr>
                <w:sz w:val="22"/>
                <w:szCs w:val="22"/>
              </w:rPr>
              <w:t xml:space="preserve"> - количество муниципальных учреждений, до которых доведены муниципальные задания</w:t>
            </w:r>
          </w:p>
        </w:tc>
        <w:tc>
          <w:tcPr>
            <w:tcW w:w="1020" w:type="dxa"/>
          </w:tcPr>
          <w:p w14:paraId="156B134C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47CFFC70" w14:textId="468C8074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6A69ED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4B3C0E" w:rsidRPr="00854551" w14:paraId="24F26253" w14:textId="77777777" w:rsidTr="00160567">
        <w:tc>
          <w:tcPr>
            <w:tcW w:w="814" w:type="dxa"/>
            <w:vMerge/>
          </w:tcPr>
          <w:p w14:paraId="5088A8D9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5C27A0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0CF44CB" w14:textId="037BCA60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="004B3C0E" w:rsidRPr="00DF1683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020" w:type="dxa"/>
          </w:tcPr>
          <w:p w14:paraId="1A8EDDB7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75DC7145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538B9E4F" w14:textId="77777777" w:rsidTr="00160567">
        <w:tc>
          <w:tcPr>
            <w:tcW w:w="814" w:type="dxa"/>
            <w:vMerge/>
          </w:tcPr>
          <w:p w14:paraId="01B2C02E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18356C3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6A45D91" w14:textId="5177501F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90%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Pr="00DF1683">
              <w:rPr>
                <w:sz w:val="22"/>
                <w:szCs w:val="22"/>
              </w:rPr>
              <w:t xml:space="preserve"> </w:t>
            </w:r>
            <w:r w:rsidR="003776BC" w:rsidRPr="00DF1683">
              <w:rPr>
                <w:sz w:val="22"/>
                <w:szCs w:val="22"/>
              </w:rPr>
              <w:t>&lt;100</w:t>
            </w:r>
            <w:r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4AA675A4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6EFBF8FB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2BB64240" w14:textId="77777777" w:rsidTr="00160567">
        <w:tc>
          <w:tcPr>
            <w:tcW w:w="814" w:type="dxa"/>
            <w:vMerge/>
          </w:tcPr>
          <w:p w14:paraId="2E45108C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A98882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8AC09F9" w14:textId="48F4C83C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80% &lt;= 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Pr="00DF1683">
              <w:rPr>
                <w:sz w:val="22"/>
                <w:szCs w:val="22"/>
              </w:rPr>
              <w:t xml:space="preserve"> </w:t>
            </w:r>
            <w:r w:rsidR="003776BC" w:rsidRPr="00DF1683">
              <w:rPr>
                <w:sz w:val="22"/>
                <w:szCs w:val="22"/>
              </w:rPr>
              <w:t>&lt;90</w:t>
            </w:r>
            <w:r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3B076C13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6C9EDD8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217149EB" w14:textId="77777777" w:rsidTr="00160567">
        <w:tc>
          <w:tcPr>
            <w:tcW w:w="814" w:type="dxa"/>
            <w:vMerge/>
          </w:tcPr>
          <w:p w14:paraId="0A184F5F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1A992E0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1749163" w14:textId="66F16C3B" w:rsidR="004B3C0E" w:rsidRPr="00DF1683" w:rsidRDefault="00223527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6A69ED" w:rsidRPr="00DF1683">
              <w:rPr>
                <w:sz w:val="16"/>
                <w:szCs w:val="16"/>
              </w:rPr>
              <w:t>8</w:t>
            </w:r>
            <w:r w:rsidR="004B3C0E" w:rsidRPr="00DF1683">
              <w:rPr>
                <w:sz w:val="22"/>
                <w:szCs w:val="22"/>
              </w:rPr>
              <w:t xml:space="preserve"> </w:t>
            </w:r>
            <w:r w:rsidR="003776BC" w:rsidRPr="00DF1683">
              <w:rPr>
                <w:sz w:val="22"/>
                <w:szCs w:val="22"/>
              </w:rPr>
              <w:t>&lt;80</w:t>
            </w:r>
            <w:r w:rsidR="004B3C0E" w:rsidRPr="00DF1683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2FFA6007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342B6F3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144BF52E" w14:textId="77777777" w:rsidTr="00160567">
        <w:tc>
          <w:tcPr>
            <w:tcW w:w="814" w:type="dxa"/>
            <w:vMerge w:val="restart"/>
          </w:tcPr>
          <w:p w14:paraId="122D7458" w14:textId="04BA5952" w:rsidR="004B3C0E" w:rsidRPr="00DF1683" w:rsidRDefault="00B80E1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22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4D521BE" w14:textId="51E6C14E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Проведение ежегодной оценки потребности в оказании муниципальных услуг (выполнении работ) муниципальными учреждениями (</w:t>
            </w:r>
            <w:r w:rsidR="00223527" w:rsidRPr="00DF1683">
              <w:rPr>
                <w:sz w:val="22"/>
                <w:szCs w:val="22"/>
              </w:rPr>
              <w:t>А</w:t>
            </w:r>
            <w:r w:rsidR="00223527" w:rsidRPr="00DF1683">
              <w:rPr>
                <w:sz w:val="16"/>
                <w:szCs w:val="16"/>
              </w:rPr>
              <w:t>1</w:t>
            </w:r>
            <w:r w:rsidR="00B80E19" w:rsidRPr="00DF1683">
              <w:rPr>
                <w:sz w:val="16"/>
                <w:szCs w:val="16"/>
              </w:rPr>
              <w:t>9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F7C64B2" w14:textId="3FC58ACC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B80E19" w:rsidRPr="00DF1683">
              <w:rPr>
                <w:sz w:val="16"/>
                <w:szCs w:val="16"/>
              </w:rPr>
              <w:t>9</w:t>
            </w:r>
            <w:r w:rsidR="004B3C0E" w:rsidRPr="00DF1683">
              <w:rPr>
                <w:sz w:val="22"/>
                <w:szCs w:val="22"/>
              </w:rPr>
              <w:t xml:space="preserve"> = проведение ежегодной оценки потребности в оказании муниципальных услуг (выполнении работ) муниципальными учреждениями на очередной финансовый год</w:t>
            </w:r>
          </w:p>
        </w:tc>
        <w:tc>
          <w:tcPr>
            <w:tcW w:w="1020" w:type="dxa"/>
          </w:tcPr>
          <w:p w14:paraId="522FBF14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CC247DF" w14:textId="50895B4B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B80E19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4B3C0E" w:rsidRPr="00854551" w14:paraId="3F887DB3" w14:textId="77777777" w:rsidTr="00160567">
        <w:tc>
          <w:tcPr>
            <w:tcW w:w="814" w:type="dxa"/>
            <w:vMerge/>
          </w:tcPr>
          <w:p w14:paraId="41099DE8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8FBAFF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A9A52AC" w14:textId="4B5E6EBE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B80E19" w:rsidRPr="00DF1683">
              <w:rPr>
                <w:sz w:val="16"/>
                <w:szCs w:val="16"/>
              </w:rPr>
              <w:t>9</w:t>
            </w:r>
            <w:r w:rsidR="004B3C0E" w:rsidRPr="00DF1683">
              <w:rPr>
                <w:sz w:val="22"/>
                <w:szCs w:val="22"/>
              </w:rPr>
              <w:t xml:space="preserve"> = наличие результатов оценки потребности в оказании муниципальных услуг (выполнении работ) муниципальными учреждениями </w:t>
            </w:r>
          </w:p>
        </w:tc>
        <w:tc>
          <w:tcPr>
            <w:tcW w:w="1020" w:type="dxa"/>
          </w:tcPr>
          <w:p w14:paraId="6D62764F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7561AF21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45BE6DA3" w14:textId="77777777" w:rsidTr="00160567">
        <w:tc>
          <w:tcPr>
            <w:tcW w:w="814" w:type="dxa"/>
            <w:vMerge/>
          </w:tcPr>
          <w:p w14:paraId="724B077A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36AD02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3C03351" w14:textId="10BFE315" w:rsidR="004B3C0E" w:rsidRPr="00DF1683" w:rsidRDefault="00223527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1</w:t>
            </w:r>
            <w:r w:rsidR="00B80E19" w:rsidRPr="00DF1683">
              <w:rPr>
                <w:sz w:val="16"/>
                <w:szCs w:val="16"/>
              </w:rPr>
              <w:t>9</w:t>
            </w:r>
            <w:r w:rsidR="004B3C0E" w:rsidRPr="00DF1683">
              <w:rPr>
                <w:sz w:val="22"/>
                <w:szCs w:val="22"/>
              </w:rPr>
              <w:t xml:space="preserve"> = отсутствие результатов оценки потребности в оказании муниципальных услуг (выполнении работ) муниципальными учреждениями </w:t>
            </w:r>
          </w:p>
        </w:tc>
        <w:tc>
          <w:tcPr>
            <w:tcW w:w="1020" w:type="dxa"/>
          </w:tcPr>
          <w:p w14:paraId="2F7DB1BF" w14:textId="77777777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0418C807" w14:textId="77777777" w:rsidR="004B3C0E" w:rsidRPr="00DF1683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459C8C51" w14:textId="77777777" w:rsidTr="00160567">
        <w:tc>
          <w:tcPr>
            <w:tcW w:w="814" w:type="dxa"/>
            <w:vMerge w:val="restart"/>
          </w:tcPr>
          <w:p w14:paraId="3580EFCA" w14:textId="53806D81" w:rsidR="004B3C0E" w:rsidRPr="00DF1683" w:rsidRDefault="00B80E1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1" w:name="P717"/>
            <w:bookmarkEnd w:id="21"/>
            <w:r w:rsidRPr="00DF1683">
              <w:rPr>
                <w:sz w:val="22"/>
                <w:szCs w:val="22"/>
              </w:rPr>
              <w:t>23</w:t>
            </w:r>
            <w:r w:rsidR="004B3C0E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2E7BEF9A" w14:textId="59BDE470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Своевременность утверждения муниципальных заданий (</w:t>
            </w:r>
            <w:r w:rsidR="00B80E19" w:rsidRPr="00DF1683">
              <w:rPr>
                <w:sz w:val="22"/>
                <w:szCs w:val="22"/>
              </w:rPr>
              <w:t>А</w:t>
            </w:r>
            <w:r w:rsidR="00B80E19" w:rsidRPr="00DF1683">
              <w:rPr>
                <w:sz w:val="16"/>
                <w:szCs w:val="16"/>
              </w:rPr>
              <w:t>20</w:t>
            </w:r>
            <w:r w:rsidRPr="00DF1683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63A3AAE7" w14:textId="4EF828C1" w:rsidR="004B3C0E" w:rsidRPr="00DF1683" w:rsidRDefault="00B80E19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20</w:t>
            </w:r>
            <w:r w:rsidR="004B3C0E" w:rsidRPr="00DF1683">
              <w:rPr>
                <w:sz w:val="22"/>
                <w:szCs w:val="22"/>
              </w:rPr>
              <w:t xml:space="preserve"> - количество дней отклонения фактической даты утверждения муниципальных заданий на текущий финансовый год от срока, установленного порядком формирования муниципального задания в отношении муниципальных учреждений и финансового обеспечения выполнения муниципального задания, утвержденным администрацией муниципального образования</w:t>
            </w:r>
          </w:p>
        </w:tc>
        <w:tc>
          <w:tcPr>
            <w:tcW w:w="1020" w:type="dxa"/>
          </w:tcPr>
          <w:p w14:paraId="18E05675" w14:textId="7777777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7161879D" w14:textId="1D9F0D37" w:rsidR="004B3C0E" w:rsidRPr="00DF1683" w:rsidRDefault="004B3C0E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B80E19" w:rsidRPr="00DF1683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4B3C0E" w:rsidRPr="00854551" w14:paraId="49389400" w14:textId="77777777" w:rsidTr="00160567">
        <w:tc>
          <w:tcPr>
            <w:tcW w:w="814" w:type="dxa"/>
            <w:vMerge/>
          </w:tcPr>
          <w:p w14:paraId="21BFEA0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A82BA68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435FEC5" w14:textId="7BFAD2C3" w:rsidR="004B3C0E" w:rsidRPr="00DF1683" w:rsidRDefault="00B80E1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20</w:t>
            </w:r>
            <w:r w:rsidR="004B3C0E" w:rsidRPr="00DF1683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067BC75A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559B7DDE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0AE82D40" w14:textId="77777777" w:rsidTr="00160567">
        <w:tc>
          <w:tcPr>
            <w:tcW w:w="814" w:type="dxa"/>
            <w:vMerge/>
          </w:tcPr>
          <w:p w14:paraId="1A92A27D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6704AC3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CF0DAE8" w14:textId="67A9D3DE" w:rsidR="004B3C0E" w:rsidRPr="00DF1683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0 </w:t>
            </w:r>
            <w:r w:rsidR="00F97571" w:rsidRPr="00DF1683">
              <w:rPr>
                <w:sz w:val="22"/>
                <w:szCs w:val="22"/>
              </w:rPr>
              <w:t>&lt;А</w:t>
            </w:r>
            <w:r w:rsidR="00B80E19" w:rsidRPr="00DF1683">
              <w:rPr>
                <w:sz w:val="16"/>
                <w:szCs w:val="16"/>
              </w:rPr>
              <w:t>20</w:t>
            </w:r>
            <w:r w:rsidRPr="00DF1683">
              <w:rPr>
                <w:sz w:val="22"/>
                <w:szCs w:val="22"/>
              </w:rPr>
              <w:t>&lt;= 3</w:t>
            </w:r>
          </w:p>
        </w:tc>
        <w:tc>
          <w:tcPr>
            <w:tcW w:w="1020" w:type="dxa"/>
          </w:tcPr>
          <w:p w14:paraId="5F0AB55F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8DCD51B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C0E" w:rsidRPr="00854551" w14:paraId="75AC5A2B" w14:textId="77777777" w:rsidTr="00160567">
        <w:tc>
          <w:tcPr>
            <w:tcW w:w="814" w:type="dxa"/>
            <w:vMerge/>
          </w:tcPr>
          <w:p w14:paraId="081CABD2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EF85A4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8AC181B" w14:textId="6BD5D98C" w:rsidR="004B3C0E" w:rsidRPr="00DF1683" w:rsidRDefault="00B80E1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20</w:t>
            </w:r>
            <w:r w:rsidR="003776BC" w:rsidRPr="00DF1683">
              <w:rPr>
                <w:sz w:val="22"/>
                <w:szCs w:val="22"/>
              </w:rPr>
              <w:t>&gt;</w:t>
            </w:r>
            <w:r w:rsidR="004B3C0E" w:rsidRPr="00DF168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20" w:type="dxa"/>
          </w:tcPr>
          <w:p w14:paraId="6D259421" w14:textId="77777777" w:rsidR="004B3C0E" w:rsidRPr="00854551" w:rsidRDefault="004B3C0E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55B0AB66" w14:textId="77777777" w:rsidR="004B3C0E" w:rsidRPr="00854551" w:rsidRDefault="004B3C0E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1683" w:rsidRPr="00DF1683" w14:paraId="2DFF7856" w14:textId="77777777" w:rsidTr="00160567">
        <w:tc>
          <w:tcPr>
            <w:tcW w:w="814" w:type="dxa"/>
            <w:vMerge w:val="restart"/>
          </w:tcPr>
          <w:p w14:paraId="700C15F6" w14:textId="15D14D40" w:rsidR="009479C9" w:rsidRPr="00DF1683" w:rsidRDefault="00B80E1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2" w:name="P728"/>
            <w:bookmarkEnd w:id="22"/>
            <w:r w:rsidRPr="00DF1683">
              <w:rPr>
                <w:sz w:val="22"/>
                <w:szCs w:val="22"/>
              </w:rPr>
              <w:t>24</w:t>
            </w:r>
            <w:r w:rsidR="009479C9" w:rsidRPr="00DF1683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C872E77" w14:textId="03A2814C" w:rsidR="009479C9" w:rsidRPr="00DF1683" w:rsidRDefault="009479C9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Регулирование и внедрение </w:t>
            </w:r>
            <w:r w:rsidR="00B80E19" w:rsidRPr="00DF1683">
              <w:rPr>
                <w:sz w:val="22"/>
                <w:szCs w:val="22"/>
              </w:rPr>
              <w:t xml:space="preserve">главным администратором </w:t>
            </w:r>
            <w:r w:rsidRPr="00DF1683">
              <w:rPr>
                <w:sz w:val="22"/>
                <w:szCs w:val="22"/>
              </w:rPr>
              <w:t xml:space="preserve">бюджетных средств процедур проведения мониторинга деятельности бюджетных и автономных учреждений и (или) мониторинга качества финансового менеджмента в отношении подведомственных им администраторов </w:t>
            </w:r>
            <w:r w:rsidRPr="00DF1683">
              <w:rPr>
                <w:sz w:val="22"/>
                <w:szCs w:val="22"/>
              </w:rPr>
              <w:lastRenderedPageBreak/>
              <w:t>бюджетных средств</w:t>
            </w:r>
            <w:r w:rsidR="00F906C3" w:rsidRPr="00DF1683">
              <w:rPr>
                <w:sz w:val="22"/>
                <w:szCs w:val="22"/>
              </w:rPr>
              <w:t xml:space="preserve"> в отчетном году</w:t>
            </w:r>
            <w:r w:rsidRPr="00DF1683">
              <w:rPr>
                <w:sz w:val="22"/>
                <w:szCs w:val="22"/>
              </w:rPr>
              <w:t xml:space="preserve"> (</w:t>
            </w:r>
            <w:r w:rsidR="00F906C3" w:rsidRPr="00DF1683">
              <w:rPr>
                <w:sz w:val="22"/>
                <w:szCs w:val="22"/>
              </w:rPr>
              <w:t>А</w:t>
            </w:r>
            <w:r w:rsidR="00F906C3" w:rsidRPr="00DF1683">
              <w:rPr>
                <w:sz w:val="16"/>
                <w:szCs w:val="16"/>
              </w:rPr>
              <w:t>21</w:t>
            </w:r>
            <w:r w:rsidRPr="00DF1683">
              <w:rPr>
                <w:sz w:val="22"/>
                <w:szCs w:val="22"/>
              </w:rPr>
              <w:t>)</w:t>
            </w:r>
          </w:p>
          <w:p w14:paraId="1AB35F67" w14:textId="0C46E40E" w:rsidR="009479C9" w:rsidRPr="00DF1683" w:rsidRDefault="009479C9" w:rsidP="000F0976">
            <w:pPr>
              <w:widowControl w:val="0"/>
              <w:autoSpaceDE w:val="0"/>
              <w:autoSpaceDN w:val="0"/>
              <w:rPr>
                <w:strike/>
                <w:sz w:val="22"/>
                <w:szCs w:val="22"/>
              </w:rPr>
            </w:pPr>
          </w:p>
        </w:tc>
        <w:tc>
          <w:tcPr>
            <w:tcW w:w="4479" w:type="dxa"/>
          </w:tcPr>
          <w:p w14:paraId="6E5FAE95" w14:textId="305C0D57" w:rsidR="009479C9" w:rsidRPr="00DF1683" w:rsidRDefault="00F906C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lastRenderedPageBreak/>
              <w:t>А</w:t>
            </w:r>
            <w:r w:rsidRPr="00DF1683">
              <w:rPr>
                <w:sz w:val="16"/>
                <w:szCs w:val="16"/>
              </w:rPr>
              <w:t>21</w:t>
            </w:r>
            <w:r w:rsidR="009479C9" w:rsidRPr="00DF1683">
              <w:rPr>
                <w:sz w:val="16"/>
                <w:szCs w:val="16"/>
              </w:rPr>
              <w:t xml:space="preserve"> </w:t>
            </w:r>
            <w:r w:rsidR="009479C9" w:rsidRPr="00DF1683">
              <w:rPr>
                <w:sz w:val="22"/>
                <w:szCs w:val="22"/>
              </w:rPr>
              <w:t xml:space="preserve">= регулирование и внедрение </w:t>
            </w:r>
            <w:r w:rsidRPr="00DF1683">
              <w:rPr>
                <w:sz w:val="22"/>
                <w:szCs w:val="22"/>
              </w:rPr>
              <w:t xml:space="preserve">главным администратором </w:t>
            </w:r>
            <w:r w:rsidR="009479C9" w:rsidRPr="00DF1683">
              <w:rPr>
                <w:sz w:val="22"/>
                <w:szCs w:val="22"/>
              </w:rPr>
              <w:t xml:space="preserve">бюджетных средств процедур проведения мониторинга деятельности бюджетных и автономных учреждений и (или) мониторинга качества финансового менеджмента в отношении подведомственных им администраторов </w:t>
            </w:r>
            <w:r w:rsidR="009479C9" w:rsidRPr="00DF1683">
              <w:rPr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1020" w:type="dxa"/>
          </w:tcPr>
          <w:p w14:paraId="67B984DC" w14:textId="77777777" w:rsidR="009479C9" w:rsidRPr="00DF1683" w:rsidRDefault="009479C9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32ADA24" w14:textId="53805BD0" w:rsidR="009479C9" w:rsidRPr="00DF1683" w:rsidRDefault="009479C9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 xml:space="preserve">информация, представляемая </w:t>
            </w:r>
            <w:r w:rsidR="00F906C3" w:rsidRPr="00DF1683">
              <w:rPr>
                <w:sz w:val="22"/>
                <w:szCs w:val="22"/>
              </w:rPr>
              <w:t xml:space="preserve">главным администратором </w:t>
            </w:r>
            <w:r w:rsidRPr="00DF1683">
              <w:rPr>
                <w:sz w:val="22"/>
                <w:szCs w:val="22"/>
              </w:rPr>
              <w:t>бюджетных средств</w:t>
            </w:r>
          </w:p>
        </w:tc>
      </w:tr>
      <w:tr w:rsidR="00DF1683" w:rsidRPr="00DF1683" w14:paraId="3CA14E7D" w14:textId="77777777" w:rsidTr="00160567">
        <w:tc>
          <w:tcPr>
            <w:tcW w:w="814" w:type="dxa"/>
            <w:vMerge/>
          </w:tcPr>
          <w:p w14:paraId="3CB84C3D" w14:textId="77777777" w:rsidR="009479C9" w:rsidRPr="00DF1683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551A791" w14:textId="2B16960D" w:rsidR="009479C9" w:rsidRPr="00DF1683" w:rsidRDefault="009479C9" w:rsidP="000F097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8960C44" w14:textId="3201D6C4" w:rsidR="009479C9" w:rsidRPr="00DF1683" w:rsidRDefault="00F906C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А</w:t>
            </w:r>
            <w:r w:rsidRPr="00DF1683">
              <w:rPr>
                <w:sz w:val="16"/>
                <w:szCs w:val="16"/>
              </w:rPr>
              <w:t>21</w:t>
            </w:r>
            <w:r w:rsidR="009479C9" w:rsidRPr="00DF1683">
              <w:rPr>
                <w:sz w:val="22"/>
                <w:szCs w:val="22"/>
              </w:rPr>
              <w:t xml:space="preserve">= наличие правового акта главного администратора бюджетных средств, обеспечивающего проведение мониторинга деятельности бюджетных и автономных </w:t>
            </w:r>
            <w:r w:rsidR="00722532" w:rsidRPr="00DF1683">
              <w:rPr>
                <w:sz w:val="22"/>
                <w:szCs w:val="22"/>
              </w:rPr>
              <w:t>учреждений и</w:t>
            </w:r>
            <w:r w:rsidR="009479C9" w:rsidRPr="00DF1683">
              <w:rPr>
                <w:sz w:val="22"/>
                <w:szCs w:val="22"/>
              </w:rPr>
              <w:t xml:space="preserve"> (или) мониторинга качества финансового менеджмента в отношении подведомственных администраторов бюджетных средств, а также наличие результатов мониторинга </w:t>
            </w:r>
            <w:r w:rsidR="00722532" w:rsidRPr="00DF1683">
              <w:rPr>
                <w:sz w:val="22"/>
                <w:szCs w:val="22"/>
              </w:rPr>
              <w:t>деятельности бюджетных</w:t>
            </w:r>
            <w:r w:rsidR="009479C9" w:rsidRPr="00DF1683">
              <w:rPr>
                <w:sz w:val="22"/>
                <w:szCs w:val="22"/>
              </w:rPr>
              <w:t xml:space="preserve"> и автономных учреждений и (или) мониторинга качества финансового менеджмента в отношении всех подведомственных администраторов бюджетных средств</w:t>
            </w:r>
          </w:p>
        </w:tc>
        <w:tc>
          <w:tcPr>
            <w:tcW w:w="1020" w:type="dxa"/>
          </w:tcPr>
          <w:p w14:paraId="1F615516" w14:textId="77777777" w:rsidR="009479C9" w:rsidRPr="00DF1683" w:rsidRDefault="009479C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1683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7409F24C" w14:textId="77777777" w:rsidR="009479C9" w:rsidRPr="00DF1683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79C9" w:rsidRPr="00854551" w14:paraId="279762F3" w14:textId="77777777" w:rsidTr="00160567">
        <w:tc>
          <w:tcPr>
            <w:tcW w:w="814" w:type="dxa"/>
            <w:vMerge/>
          </w:tcPr>
          <w:p w14:paraId="134CD513" w14:textId="77777777" w:rsidR="009479C9" w:rsidRPr="00854551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596EE35" w14:textId="3282C636" w:rsidR="009479C9" w:rsidRPr="00854551" w:rsidRDefault="009479C9" w:rsidP="000F097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A3D127E" w14:textId="514C35EF" w:rsidR="009479C9" w:rsidRPr="008D12BA" w:rsidRDefault="00F906C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А</w:t>
            </w:r>
            <w:r w:rsidRPr="008D12BA">
              <w:rPr>
                <w:sz w:val="16"/>
                <w:szCs w:val="16"/>
              </w:rPr>
              <w:t>21</w:t>
            </w:r>
            <w:r w:rsidR="009479C9" w:rsidRPr="008D12BA">
              <w:rPr>
                <w:sz w:val="16"/>
                <w:szCs w:val="16"/>
              </w:rPr>
              <w:t xml:space="preserve"> </w:t>
            </w:r>
            <w:r w:rsidR="009479C9" w:rsidRPr="008D12BA">
              <w:rPr>
                <w:sz w:val="22"/>
                <w:szCs w:val="22"/>
              </w:rPr>
              <w:t>= наличие правового акта главного администратора бюджетных средств, обеспечивающего проведение мониторинга деятельности бюджетных и автономных учреждений  и (или) мониторинга качества финансового менеджмента в отношении подведомственных администраторов бюджетных средств, а также наличие результатов мониторинга деятельности  бюджетных и автономных учреждений и (или) мониторинга качества финансового менеджмента только в отношении казенных учреждений</w:t>
            </w:r>
            <w:r w:rsidR="00016C17" w:rsidRPr="008D12BA">
              <w:rPr>
                <w:sz w:val="22"/>
                <w:szCs w:val="22"/>
              </w:rPr>
              <w:t xml:space="preserve"> как подведомственных администраторов бюджетных средств</w:t>
            </w:r>
            <w:r w:rsidR="009479C9" w:rsidRPr="008D12BA">
              <w:rPr>
                <w:sz w:val="22"/>
                <w:szCs w:val="22"/>
              </w:rPr>
              <w:t xml:space="preserve"> (при наличии иных подведомственных администраторов бюджетных средств)</w:t>
            </w:r>
          </w:p>
        </w:tc>
        <w:tc>
          <w:tcPr>
            <w:tcW w:w="1020" w:type="dxa"/>
          </w:tcPr>
          <w:p w14:paraId="63FB17D4" w14:textId="77777777" w:rsidR="009479C9" w:rsidRPr="00854551" w:rsidRDefault="009479C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2CE18BA" w14:textId="77777777" w:rsidR="009479C9" w:rsidRPr="00854551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79C9" w:rsidRPr="00854551" w14:paraId="62AA8DB0" w14:textId="77777777" w:rsidTr="00160567">
        <w:tc>
          <w:tcPr>
            <w:tcW w:w="814" w:type="dxa"/>
            <w:vMerge/>
          </w:tcPr>
          <w:p w14:paraId="75BBD3C6" w14:textId="77777777" w:rsidR="009479C9" w:rsidRPr="00854551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1B8486B" w14:textId="1550B268" w:rsidR="009479C9" w:rsidRPr="00854551" w:rsidRDefault="009479C9" w:rsidP="000F097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5BF0384" w14:textId="502DFF1A" w:rsidR="009479C9" w:rsidRPr="008D12BA" w:rsidRDefault="00F906C3" w:rsidP="004B3C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А</w:t>
            </w:r>
            <w:r w:rsidRPr="008D12BA">
              <w:rPr>
                <w:sz w:val="16"/>
                <w:szCs w:val="16"/>
              </w:rPr>
              <w:t>21</w:t>
            </w:r>
            <w:r w:rsidR="009479C9" w:rsidRPr="008D12BA">
              <w:rPr>
                <w:sz w:val="16"/>
                <w:szCs w:val="16"/>
              </w:rPr>
              <w:t xml:space="preserve"> </w:t>
            </w:r>
            <w:r w:rsidR="009479C9" w:rsidRPr="008D12BA">
              <w:rPr>
                <w:sz w:val="22"/>
                <w:szCs w:val="22"/>
              </w:rPr>
              <w:t xml:space="preserve">= наличие правового акта главного администратора бюджетных средств, обеспечивающего проведение мониторинга деятельности бюджетных и автономных </w:t>
            </w:r>
            <w:r w:rsidR="009479C9" w:rsidRPr="008D12BA">
              <w:rPr>
                <w:sz w:val="22"/>
                <w:szCs w:val="22"/>
              </w:rPr>
              <w:lastRenderedPageBreak/>
              <w:t>учреждений и (или) мониторинга качества финансового менеджмента в отношении подведомственных администраторов бюджетных средств и отсутствие результатов мониторинга</w:t>
            </w:r>
          </w:p>
        </w:tc>
        <w:tc>
          <w:tcPr>
            <w:tcW w:w="1020" w:type="dxa"/>
          </w:tcPr>
          <w:p w14:paraId="1BF6C635" w14:textId="77777777" w:rsidR="009479C9" w:rsidRPr="00854551" w:rsidRDefault="009479C9" w:rsidP="004B3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354" w:type="dxa"/>
            <w:vMerge/>
          </w:tcPr>
          <w:p w14:paraId="651E9E44" w14:textId="77777777" w:rsidR="009479C9" w:rsidRPr="00854551" w:rsidRDefault="009479C9" w:rsidP="004B3C0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79C9" w:rsidRPr="00854551" w14:paraId="0BF5F50E" w14:textId="77777777" w:rsidTr="00DF6A72">
        <w:tc>
          <w:tcPr>
            <w:tcW w:w="814" w:type="dxa"/>
            <w:vMerge/>
          </w:tcPr>
          <w:p w14:paraId="618E7082" w14:textId="77777777" w:rsidR="009479C9" w:rsidRPr="00854551" w:rsidRDefault="009479C9" w:rsidP="000F097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07F27AF" w14:textId="50C58A88" w:rsidR="009479C9" w:rsidRPr="00854551" w:rsidRDefault="009479C9" w:rsidP="000F097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331A" w14:textId="328274AB" w:rsidR="009479C9" w:rsidRPr="008D12BA" w:rsidRDefault="00F906C3" w:rsidP="000F097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А</w:t>
            </w:r>
            <w:r w:rsidRPr="008D12BA">
              <w:rPr>
                <w:sz w:val="16"/>
                <w:szCs w:val="16"/>
              </w:rPr>
              <w:t>21</w:t>
            </w:r>
            <w:r w:rsidR="009479C9" w:rsidRPr="008D12BA">
              <w:rPr>
                <w:sz w:val="22"/>
                <w:szCs w:val="22"/>
              </w:rPr>
              <w:t xml:space="preserve"> = отсутствие правового акта главного администратора бюджетных средств, обеспечивающего проведение мониторинга деятельности бюджетных и автономных учреждений и (или) мониторинга качества финансового менеджмента в отношении подведомственных администраторов бюджетных средств и результатов мониторинга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2DB5" w14:textId="0781A7CE" w:rsidR="009479C9" w:rsidRPr="00854551" w:rsidRDefault="009479C9" w:rsidP="000F09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"-" 1</w:t>
            </w:r>
          </w:p>
        </w:tc>
        <w:tc>
          <w:tcPr>
            <w:tcW w:w="4354" w:type="dxa"/>
            <w:vMerge/>
          </w:tcPr>
          <w:p w14:paraId="71595A9C" w14:textId="77777777" w:rsidR="009479C9" w:rsidRPr="00854551" w:rsidRDefault="009479C9" w:rsidP="000F097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12BA" w14:paraId="5DA5727D" w14:textId="77777777" w:rsidTr="006611FD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AA286" w14:textId="4E034AB4" w:rsidR="008D12BA" w:rsidRPr="008D12BA" w:rsidRDefault="008D12BA" w:rsidP="00A17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25.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C96A" w14:textId="020FF7F5" w:rsidR="008D12BA" w:rsidRPr="008D12BA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Наличие утвержденного главным администратором бюджетных средств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(А</w:t>
            </w:r>
            <w:r w:rsidRPr="008D12BA">
              <w:rPr>
                <w:sz w:val="16"/>
                <w:szCs w:val="16"/>
              </w:rPr>
              <w:t>22</w:t>
            </w:r>
            <w:r w:rsidRPr="008D12BA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670" w14:textId="161FDC92" w:rsidR="008D12BA" w:rsidRPr="008D12BA" w:rsidRDefault="008D12BA" w:rsidP="00A17F03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</w:rPr>
            </w:pPr>
            <w:r w:rsidRPr="008D12BA">
              <w:rPr>
                <w:noProof/>
                <w:position w:val="-26"/>
                <w:sz w:val="22"/>
                <w:szCs w:val="22"/>
              </w:rPr>
              <w:t>А</w:t>
            </w:r>
            <w:r w:rsidRPr="008D12BA">
              <w:rPr>
                <w:noProof/>
                <w:position w:val="-26"/>
                <w:sz w:val="16"/>
                <w:szCs w:val="16"/>
              </w:rPr>
              <w:t>22</w:t>
            </w:r>
            <w:r w:rsidRPr="008D12BA">
              <w:rPr>
                <w:noProof/>
                <w:position w:val="-26"/>
                <w:sz w:val="22"/>
                <w:szCs w:val="22"/>
              </w:rPr>
              <w:t xml:space="preserve"> =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муницильного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523" w14:textId="77777777" w:rsidR="008D12BA" w:rsidRPr="008D12BA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905F" w14:textId="77777777" w:rsidR="008D12BA" w:rsidRPr="008D12BA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информация, представляемая главным администратором бюджетных средств</w:t>
            </w:r>
          </w:p>
        </w:tc>
      </w:tr>
      <w:tr w:rsidR="008D12BA" w14:paraId="7C06C00E" w14:textId="77777777" w:rsidTr="006611FD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076B" w14:textId="77777777" w:rsidR="008D12BA" w:rsidRPr="008D12BA" w:rsidRDefault="008D12BA" w:rsidP="00A17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5DD3" w14:textId="77777777" w:rsidR="008D12BA" w:rsidRPr="008D12BA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C36" w14:textId="6B0FAB27" w:rsidR="008D12BA" w:rsidRPr="008D12BA" w:rsidRDefault="008D12BA" w:rsidP="00A17F03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</w:rPr>
            </w:pPr>
            <w:r w:rsidRPr="008D12BA">
              <w:rPr>
                <w:noProof/>
                <w:position w:val="-26"/>
                <w:sz w:val="22"/>
                <w:szCs w:val="22"/>
              </w:rPr>
              <w:t>А</w:t>
            </w:r>
            <w:r w:rsidRPr="008D12BA">
              <w:rPr>
                <w:noProof/>
                <w:position w:val="-26"/>
                <w:sz w:val="16"/>
                <w:szCs w:val="16"/>
              </w:rPr>
              <w:t>22</w:t>
            </w:r>
            <w:r w:rsidRPr="008D12BA">
              <w:rPr>
                <w:noProof/>
                <w:position w:val="-26"/>
                <w:sz w:val="22"/>
                <w:szCs w:val="22"/>
              </w:rPr>
              <w:t xml:space="preserve"> = наличие правового акта главного администратора бюджетных средств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DF4" w14:textId="77777777" w:rsidR="008D12BA" w:rsidRPr="008D12BA" w:rsidRDefault="008D12BA" w:rsidP="00C921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252B" w14:textId="77777777" w:rsidR="008D12BA" w:rsidRPr="00A17F03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D12BA" w14:paraId="540F116C" w14:textId="77777777" w:rsidTr="006611FD"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655" w14:textId="77777777" w:rsidR="008D12BA" w:rsidRPr="008D12BA" w:rsidRDefault="008D12BA" w:rsidP="00A17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E6C" w14:textId="77777777" w:rsidR="008D12BA" w:rsidRPr="008D12BA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362" w14:textId="3330D033" w:rsidR="008D12BA" w:rsidRPr="008D12BA" w:rsidRDefault="008D12BA" w:rsidP="00A17F03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</w:rPr>
            </w:pPr>
            <w:r w:rsidRPr="008D12BA">
              <w:rPr>
                <w:noProof/>
                <w:position w:val="-26"/>
                <w:sz w:val="22"/>
                <w:szCs w:val="22"/>
              </w:rPr>
              <w:t>А</w:t>
            </w:r>
            <w:r w:rsidRPr="008D12BA">
              <w:rPr>
                <w:noProof/>
                <w:position w:val="-26"/>
                <w:sz w:val="16"/>
                <w:szCs w:val="16"/>
              </w:rPr>
              <w:t>2</w:t>
            </w:r>
            <w:r>
              <w:rPr>
                <w:noProof/>
                <w:position w:val="-26"/>
                <w:sz w:val="16"/>
                <w:szCs w:val="16"/>
              </w:rPr>
              <w:t>2</w:t>
            </w:r>
            <w:r w:rsidRPr="008D12BA">
              <w:rPr>
                <w:noProof/>
                <w:position w:val="-26"/>
                <w:sz w:val="16"/>
                <w:szCs w:val="16"/>
              </w:rPr>
              <w:t xml:space="preserve"> </w:t>
            </w:r>
            <w:r w:rsidRPr="008D12BA">
              <w:rPr>
                <w:noProof/>
                <w:position w:val="-26"/>
                <w:sz w:val="22"/>
                <w:szCs w:val="22"/>
              </w:rPr>
              <w:t xml:space="preserve">= отсутствие правового акта главного администратора бюджетных средств об утверждении порядка составления и </w:t>
            </w:r>
            <w:r w:rsidRPr="008D12BA">
              <w:rPr>
                <w:noProof/>
                <w:position w:val="-26"/>
                <w:sz w:val="22"/>
                <w:szCs w:val="22"/>
              </w:rPr>
              <w:lastRenderedPageBreak/>
              <w:t>утверждения отчета о результатах деятельности муниипальнх учреждений и об использовании закрепленного за ними муниципального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A88" w14:textId="77777777" w:rsidR="008D12BA" w:rsidRPr="008D12BA" w:rsidRDefault="008D12BA" w:rsidP="00C921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12B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22A" w14:textId="77777777" w:rsidR="008D12BA" w:rsidRPr="00A17F03" w:rsidRDefault="008D12BA" w:rsidP="00A17F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539ED6CE" w14:textId="77777777" w:rsidTr="00160567">
        <w:tc>
          <w:tcPr>
            <w:tcW w:w="814" w:type="dxa"/>
            <w:vMerge w:val="restart"/>
          </w:tcPr>
          <w:p w14:paraId="36D36F11" w14:textId="29AC052C" w:rsidR="00625D3B" w:rsidRPr="0054487D" w:rsidRDefault="00016C17" w:rsidP="000F09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</w:t>
            </w:r>
            <w:r w:rsidR="002E0322" w:rsidRPr="0054487D">
              <w:rPr>
                <w:sz w:val="22"/>
                <w:szCs w:val="22"/>
              </w:rPr>
              <w:t>6</w:t>
            </w:r>
            <w:r w:rsidR="00625D3B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6858BFAE" w14:textId="73F74F15" w:rsidR="00625D3B" w:rsidRPr="0054487D" w:rsidRDefault="00625D3B" w:rsidP="000F097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Полнота утверждения планов финансово-хозяйственной деятельности </w:t>
            </w:r>
            <w:r w:rsidR="00854551" w:rsidRPr="0054487D">
              <w:rPr>
                <w:sz w:val="22"/>
                <w:szCs w:val="22"/>
              </w:rPr>
              <w:t>муниципальных учреждений</w:t>
            </w:r>
            <w:r w:rsidR="00681304" w:rsidRPr="0054487D">
              <w:rPr>
                <w:sz w:val="22"/>
                <w:szCs w:val="22"/>
              </w:rPr>
              <w:t xml:space="preserve"> и</w:t>
            </w:r>
            <w:r w:rsidRPr="0054487D">
              <w:rPr>
                <w:sz w:val="22"/>
                <w:szCs w:val="22"/>
              </w:rPr>
              <w:t xml:space="preserve"> представления их в </w:t>
            </w:r>
            <w:r w:rsidR="0094683E" w:rsidRPr="0054487D">
              <w:rPr>
                <w:sz w:val="22"/>
                <w:szCs w:val="22"/>
              </w:rPr>
              <w:t>Финансовое управление</w:t>
            </w:r>
            <w:r w:rsidRPr="0054487D">
              <w:rPr>
                <w:sz w:val="22"/>
                <w:szCs w:val="22"/>
              </w:rPr>
              <w:t xml:space="preserve"> по итогам отчетного года, процентов (</w:t>
            </w:r>
            <w:r w:rsidR="00E61AEF" w:rsidRPr="0054487D">
              <w:rPr>
                <w:sz w:val="22"/>
                <w:szCs w:val="22"/>
              </w:rPr>
              <w:t>А</w:t>
            </w:r>
            <w:r w:rsidR="00E61AE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ACD4CDB" w14:textId="6A53B15D" w:rsidR="00625D3B" w:rsidRPr="0054487D" w:rsidRDefault="00E61AEF" w:rsidP="007479A0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noProof/>
                <w:position w:val="-26"/>
                <w:sz w:val="22"/>
                <w:szCs w:val="22"/>
              </w:rPr>
              <w:t>А</w:t>
            </w:r>
            <w:r w:rsidRPr="0054487D">
              <w:rPr>
                <w:noProof/>
                <w:position w:val="-26"/>
                <w:sz w:val="16"/>
                <w:szCs w:val="16"/>
              </w:rPr>
              <w:t>2</w:t>
            </w:r>
            <w:r w:rsidR="002E0322" w:rsidRPr="0054487D">
              <w:rPr>
                <w:noProof/>
                <w:position w:val="-26"/>
                <w:sz w:val="16"/>
                <w:szCs w:val="16"/>
              </w:rPr>
              <w:t>3</w:t>
            </w:r>
            <w:r w:rsidR="00625D3B" w:rsidRPr="0054487D">
              <w:rPr>
                <w:noProof/>
                <w:position w:val="-26"/>
                <w:sz w:val="22"/>
                <w:szCs w:val="22"/>
              </w:rPr>
              <w:t xml:space="preserve"> = Ифхд / </w:t>
            </w:r>
            <w:r w:rsidR="00625D3B" w:rsidRPr="0054487D">
              <w:rPr>
                <w:noProof/>
                <w:position w:val="-26"/>
                <w:sz w:val="22"/>
                <w:szCs w:val="22"/>
                <w:lang w:val="en-US"/>
              </w:rPr>
              <w:t>N</w:t>
            </w:r>
            <w:r w:rsidR="00625D3B" w:rsidRPr="0054487D">
              <w:rPr>
                <w:noProof/>
                <w:position w:val="-26"/>
                <w:sz w:val="22"/>
                <w:szCs w:val="22"/>
              </w:rPr>
              <w:t>ому x 100, где:</w:t>
            </w:r>
          </w:p>
          <w:p w14:paraId="010A31AC" w14:textId="6713CCAD" w:rsidR="00625D3B" w:rsidRPr="0054487D" w:rsidRDefault="00625D3B" w:rsidP="007479A0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noProof/>
                <w:position w:val="-26"/>
                <w:sz w:val="22"/>
                <w:szCs w:val="22"/>
              </w:rPr>
              <w:t xml:space="preserve">Ифхд - количество внесенных в программный комплекс Финансового управления планов финансово-хозяйственной деятельности </w:t>
            </w:r>
            <w:r w:rsidR="00E61AEF" w:rsidRPr="0054487D">
              <w:rPr>
                <w:noProof/>
                <w:position w:val="-26"/>
                <w:sz w:val="22"/>
                <w:szCs w:val="22"/>
              </w:rPr>
              <w:t>бю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>дж</w:t>
            </w:r>
            <w:r w:rsidR="00E61AEF" w:rsidRPr="0054487D">
              <w:rPr>
                <w:noProof/>
                <w:position w:val="-26"/>
                <w:sz w:val="22"/>
                <w:szCs w:val="22"/>
              </w:rPr>
              <w:t>етны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>х и авт</w:t>
            </w:r>
            <w:r w:rsidR="00E61AEF" w:rsidRPr="0054487D">
              <w:rPr>
                <w:noProof/>
                <w:position w:val="-26"/>
                <w:sz w:val="22"/>
                <w:szCs w:val="22"/>
              </w:rPr>
              <w:t>о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>н</w:t>
            </w:r>
            <w:r w:rsidR="00E61AEF" w:rsidRPr="0054487D">
              <w:rPr>
                <w:noProof/>
                <w:position w:val="-26"/>
                <w:sz w:val="22"/>
                <w:szCs w:val="22"/>
              </w:rPr>
              <w:t>о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 xml:space="preserve">мных </w:t>
            </w:r>
            <w:r w:rsidRPr="0054487D">
              <w:rPr>
                <w:noProof/>
                <w:position w:val="-26"/>
                <w:sz w:val="22"/>
                <w:szCs w:val="22"/>
              </w:rPr>
              <w:t>учреждений;</w:t>
            </w:r>
          </w:p>
          <w:p w14:paraId="2FBE749E" w14:textId="7D5FB198" w:rsidR="00625D3B" w:rsidRPr="0054487D" w:rsidRDefault="00625D3B" w:rsidP="007479A0">
            <w:pPr>
              <w:widowControl w:val="0"/>
              <w:autoSpaceDE w:val="0"/>
              <w:autoSpaceDN w:val="0"/>
              <w:rPr>
                <w:noProof/>
                <w:position w:val="-26"/>
                <w:sz w:val="22"/>
                <w:szCs w:val="22"/>
                <w:highlight w:val="yellow"/>
              </w:rPr>
            </w:pPr>
            <w:r w:rsidRPr="0054487D">
              <w:rPr>
                <w:noProof/>
                <w:position w:val="-26"/>
                <w:sz w:val="22"/>
                <w:szCs w:val="22"/>
                <w:lang w:val="en-US"/>
              </w:rPr>
              <w:t>N</w:t>
            </w:r>
            <w:r w:rsidRPr="0054487D">
              <w:rPr>
                <w:noProof/>
                <w:position w:val="-26"/>
                <w:sz w:val="22"/>
                <w:szCs w:val="22"/>
              </w:rPr>
              <w:t xml:space="preserve">ому - количество 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 xml:space="preserve">бюджетных и автономных </w:t>
            </w:r>
            <w:r w:rsidRPr="0054487D">
              <w:rPr>
                <w:noProof/>
                <w:position w:val="-26"/>
                <w:sz w:val="22"/>
                <w:szCs w:val="22"/>
              </w:rPr>
              <w:t xml:space="preserve"> учреждений, в отношении которых </w:t>
            </w:r>
            <w:r w:rsidR="00424BE1" w:rsidRPr="0054487D">
              <w:rPr>
                <w:noProof/>
                <w:position w:val="-26"/>
                <w:sz w:val="22"/>
                <w:szCs w:val="22"/>
              </w:rPr>
              <w:t>главный администратор бюджетных средств</w:t>
            </w:r>
            <w:r w:rsidRPr="0054487D">
              <w:rPr>
                <w:noProof/>
                <w:position w:val="-26"/>
                <w:sz w:val="22"/>
                <w:szCs w:val="22"/>
              </w:rPr>
              <w:t xml:space="preserve"> осуществляет функции и полномочия учредителя</w:t>
            </w:r>
          </w:p>
        </w:tc>
        <w:tc>
          <w:tcPr>
            <w:tcW w:w="1020" w:type="dxa"/>
          </w:tcPr>
          <w:p w14:paraId="388C9549" w14:textId="77777777" w:rsidR="00625D3B" w:rsidRPr="0054487D" w:rsidRDefault="00625D3B" w:rsidP="000F097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447DABA" w14:textId="777732E2" w:rsidR="00625D3B" w:rsidRPr="00854551" w:rsidRDefault="00625D3B" w:rsidP="000F097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625D3B" w:rsidRPr="00854551" w14:paraId="4EE95839" w14:textId="77777777" w:rsidTr="00160567">
        <w:tc>
          <w:tcPr>
            <w:tcW w:w="814" w:type="dxa"/>
            <w:vMerge/>
          </w:tcPr>
          <w:p w14:paraId="7C119E31" w14:textId="77777777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4AEEC6FF" w14:textId="77777777" w:rsidR="00625D3B" w:rsidRPr="0054487D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4554FA21" w14:textId="280CFBC9" w:rsidR="00625D3B" w:rsidRPr="0054487D" w:rsidRDefault="00E61AEF" w:rsidP="009535C8">
            <w:pPr>
              <w:widowControl w:val="0"/>
              <w:autoSpaceDE w:val="0"/>
              <w:autoSpaceDN w:val="0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3</w:t>
            </w:r>
            <w:r w:rsidR="00625D3B" w:rsidRPr="0054487D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020" w:type="dxa"/>
          </w:tcPr>
          <w:p w14:paraId="680CA77E" w14:textId="047CF816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48826F01" w14:textId="77777777" w:rsidR="00625D3B" w:rsidRPr="00854551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25D3B" w:rsidRPr="00854551" w14:paraId="2EA67072" w14:textId="77777777" w:rsidTr="00160567">
        <w:tc>
          <w:tcPr>
            <w:tcW w:w="814" w:type="dxa"/>
            <w:vMerge/>
          </w:tcPr>
          <w:p w14:paraId="581ACEFC" w14:textId="77777777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17837DBB" w14:textId="77777777" w:rsidR="00625D3B" w:rsidRPr="0054487D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2A7B1CCB" w14:textId="5F8A8E9E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80% &lt;= </w:t>
            </w:r>
            <w:r w:rsidR="00E61AEF" w:rsidRPr="0054487D">
              <w:rPr>
                <w:sz w:val="22"/>
                <w:szCs w:val="22"/>
              </w:rPr>
              <w:t>А</w:t>
            </w:r>
            <w:r w:rsidR="00E61AE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 xml:space="preserve"> &lt;100%</w:t>
            </w:r>
          </w:p>
        </w:tc>
        <w:tc>
          <w:tcPr>
            <w:tcW w:w="1020" w:type="dxa"/>
          </w:tcPr>
          <w:p w14:paraId="500C5184" w14:textId="1E6A0603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03A01085" w14:textId="77777777" w:rsidR="00625D3B" w:rsidRPr="00854551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25D3B" w:rsidRPr="00854551" w14:paraId="408FC8D4" w14:textId="77777777" w:rsidTr="00160567">
        <w:tc>
          <w:tcPr>
            <w:tcW w:w="814" w:type="dxa"/>
            <w:vMerge/>
          </w:tcPr>
          <w:p w14:paraId="0E176613" w14:textId="77777777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32B39FD9" w14:textId="77777777" w:rsidR="00625D3B" w:rsidRPr="0054487D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30082378" w14:textId="1614CA25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50% &lt;= </w:t>
            </w:r>
            <w:r w:rsidR="00E61AEF" w:rsidRPr="0054487D">
              <w:rPr>
                <w:sz w:val="22"/>
                <w:szCs w:val="22"/>
              </w:rPr>
              <w:t>А</w:t>
            </w:r>
            <w:r w:rsidR="00E61AE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 xml:space="preserve"> &lt;80%</w:t>
            </w:r>
          </w:p>
        </w:tc>
        <w:tc>
          <w:tcPr>
            <w:tcW w:w="1020" w:type="dxa"/>
          </w:tcPr>
          <w:p w14:paraId="4345920D" w14:textId="08396250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5F00E64C" w14:textId="77777777" w:rsidR="00625D3B" w:rsidRPr="00854551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25D3B" w:rsidRPr="00854551" w14:paraId="1950B5DF" w14:textId="77777777" w:rsidTr="00160567">
        <w:tc>
          <w:tcPr>
            <w:tcW w:w="814" w:type="dxa"/>
            <w:vMerge/>
          </w:tcPr>
          <w:p w14:paraId="52141112" w14:textId="77777777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66DFB687" w14:textId="77777777" w:rsidR="00625D3B" w:rsidRPr="0054487D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2F6A54D3" w14:textId="1297666C" w:rsidR="00625D3B" w:rsidRPr="0054487D" w:rsidRDefault="00E61AEF" w:rsidP="009535C8">
            <w:pPr>
              <w:widowControl w:val="0"/>
              <w:autoSpaceDE w:val="0"/>
              <w:autoSpaceDN w:val="0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 xml:space="preserve"> </w:t>
            </w:r>
            <w:r w:rsidR="00625D3B" w:rsidRPr="0054487D">
              <w:rPr>
                <w:sz w:val="22"/>
                <w:szCs w:val="22"/>
              </w:rPr>
              <w:t>&lt;50%</w:t>
            </w:r>
          </w:p>
        </w:tc>
        <w:tc>
          <w:tcPr>
            <w:tcW w:w="1020" w:type="dxa"/>
          </w:tcPr>
          <w:p w14:paraId="1D44FF31" w14:textId="0C2BB29F" w:rsidR="00625D3B" w:rsidRPr="0054487D" w:rsidRDefault="00625D3B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7AFEBAC9" w14:textId="77777777" w:rsidR="00625D3B" w:rsidRPr="00854551" w:rsidRDefault="00625D3B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3BC01D7E" w14:textId="77777777" w:rsidTr="00160567">
        <w:tc>
          <w:tcPr>
            <w:tcW w:w="814" w:type="dxa"/>
            <w:vMerge w:val="restart"/>
          </w:tcPr>
          <w:p w14:paraId="33E8493D" w14:textId="7056D269" w:rsidR="009535C8" w:rsidRPr="0054487D" w:rsidRDefault="00424BE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</w:t>
            </w:r>
            <w:r w:rsidR="002E0322" w:rsidRPr="0054487D">
              <w:rPr>
                <w:sz w:val="22"/>
                <w:szCs w:val="22"/>
              </w:rPr>
              <w:t>7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14E870B" w14:textId="40142EEF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Равномерность расходования средств, полученных</w:t>
            </w:r>
            <w:r w:rsidR="00424BE1" w:rsidRPr="0054487D">
              <w:rPr>
                <w:sz w:val="22"/>
                <w:szCs w:val="22"/>
              </w:rPr>
              <w:t xml:space="preserve"> бюджетными и автономными учреждениями</w:t>
            </w:r>
            <w:r w:rsidRPr="0054487D">
              <w:rPr>
                <w:sz w:val="22"/>
                <w:szCs w:val="22"/>
              </w:rPr>
              <w:t xml:space="preserve"> в виде субсидии на</w:t>
            </w:r>
            <w:r w:rsidR="00424BE1" w:rsidRPr="0054487D">
              <w:rPr>
                <w:sz w:val="22"/>
                <w:szCs w:val="22"/>
              </w:rPr>
              <w:t xml:space="preserve"> финансовое обеспечение </w:t>
            </w:r>
            <w:r w:rsidR="005D5355" w:rsidRPr="0054487D">
              <w:rPr>
                <w:sz w:val="22"/>
                <w:szCs w:val="22"/>
              </w:rPr>
              <w:t>выполнения муниципального</w:t>
            </w:r>
            <w:r w:rsidRPr="0054487D">
              <w:rPr>
                <w:sz w:val="22"/>
                <w:szCs w:val="22"/>
              </w:rPr>
              <w:t xml:space="preserve"> задания, баллов (</w:t>
            </w:r>
            <w:r w:rsidR="00424BE1" w:rsidRPr="0054487D">
              <w:rPr>
                <w:sz w:val="22"/>
                <w:szCs w:val="22"/>
              </w:rPr>
              <w:t>А</w:t>
            </w:r>
            <w:r w:rsidR="00424BE1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6C9FA1B0" w14:textId="6CA8840E" w:rsidR="009535C8" w:rsidRPr="0054487D" w:rsidRDefault="00C86357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noProof/>
              </w:rPr>
              <w:drawing>
                <wp:inline distT="0" distB="0" distL="0" distR="0" wp14:anchorId="2E154424" wp14:editId="520A3538">
                  <wp:extent cx="2765425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6B5A1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Рмес</w:t>
            </w:r>
            <w:proofErr w:type="spellEnd"/>
            <w:r w:rsidRPr="0054487D">
              <w:rPr>
                <w:sz w:val="22"/>
                <w:szCs w:val="22"/>
              </w:rPr>
              <w:t xml:space="preserve"> - кассовый расход за месяц отчетного года;</w:t>
            </w:r>
          </w:p>
          <w:p w14:paraId="7E128F7E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Ргод</w:t>
            </w:r>
            <w:proofErr w:type="spellEnd"/>
            <w:r w:rsidRPr="0054487D">
              <w:rPr>
                <w:sz w:val="22"/>
                <w:szCs w:val="22"/>
              </w:rPr>
              <w:t xml:space="preserve"> - кассовый расход за год отчетного года</w:t>
            </w:r>
          </w:p>
        </w:tc>
        <w:tc>
          <w:tcPr>
            <w:tcW w:w="1020" w:type="dxa"/>
          </w:tcPr>
          <w:p w14:paraId="2917C2D8" w14:textId="77777777" w:rsidR="009535C8" w:rsidRPr="00854551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F9AABDE" w14:textId="42FF4268" w:rsidR="009535C8" w:rsidRPr="00854551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9535C8" w:rsidRPr="00854551" w14:paraId="75E3177F" w14:textId="77777777" w:rsidTr="00160567">
        <w:tc>
          <w:tcPr>
            <w:tcW w:w="814" w:type="dxa"/>
            <w:vMerge/>
          </w:tcPr>
          <w:p w14:paraId="54384D4E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EFA7DB5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AB55076" w14:textId="0E627A1C" w:rsidR="009535C8" w:rsidRPr="0054487D" w:rsidRDefault="00424BE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="009535C8" w:rsidRPr="0054487D">
              <w:rPr>
                <w:sz w:val="22"/>
                <w:szCs w:val="22"/>
              </w:rPr>
              <w:t>&lt;= 20</w:t>
            </w:r>
          </w:p>
        </w:tc>
        <w:tc>
          <w:tcPr>
            <w:tcW w:w="1020" w:type="dxa"/>
          </w:tcPr>
          <w:p w14:paraId="58DC9230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20E114AE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329B4537" w14:textId="77777777" w:rsidTr="00160567">
        <w:tc>
          <w:tcPr>
            <w:tcW w:w="814" w:type="dxa"/>
            <w:vMerge/>
          </w:tcPr>
          <w:p w14:paraId="24095D7F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6549C7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7026395" w14:textId="09214831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20 </w:t>
            </w:r>
            <w:r w:rsidR="005D5355" w:rsidRPr="0054487D">
              <w:rPr>
                <w:sz w:val="22"/>
                <w:szCs w:val="22"/>
              </w:rPr>
              <w:t>&lt;А</w:t>
            </w:r>
            <w:r w:rsidR="00424BE1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Pr="0054487D">
              <w:rPr>
                <w:sz w:val="22"/>
                <w:szCs w:val="22"/>
              </w:rPr>
              <w:t xml:space="preserve"> &lt;= 30</w:t>
            </w:r>
          </w:p>
        </w:tc>
        <w:tc>
          <w:tcPr>
            <w:tcW w:w="1020" w:type="dxa"/>
          </w:tcPr>
          <w:p w14:paraId="41B31E60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</w:tcPr>
          <w:p w14:paraId="0FA11B26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45BEF9D6" w14:textId="77777777" w:rsidTr="00160567">
        <w:tc>
          <w:tcPr>
            <w:tcW w:w="814" w:type="dxa"/>
            <w:vMerge/>
          </w:tcPr>
          <w:p w14:paraId="09BB229B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B2B3CB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4C44ED4" w14:textId="102E6AB3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30 </w:t>
            </w:r>
            <w:r w:rsidR="005D5355" w:rsidRPr="0054487D">
              <w:rPr>
                <w:sz w:val="22"/>
                <w:szCs w:val="22"/>
              </w:rPr>
              <w:t>&lt;А</w:t>
            </w:r>
            <w:r w:rsidR="00424BE1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="00424BE1" w:rsidRPr="0054487D">
              <w:rPr>
                <w:sz w:val="22"/>
                <w:szCs w:val="22"/>
              </w:rPr>
              <w:t xml:space="preserve"> </w:t>
            </w:r>
            <w:r w:rsidRPr="0054487D">
              <w:rPr>
                <w:sz w:val="22"/>
                <w:szCs w:val="22"/>
              </w:rPr>
              <w:t>&lt;= 40</w:t>
            </w:r>
          </w:p>
        </w:tc>
        <w:tc>
          <w:tcPr>
            <w:tcW w:w="1020" w:type="dxa"/>
          </w:tcPr>
          <w:p w14:paraId="2A111706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6CAD0C55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17C610B4" w14:textId="77777777" w:rsidTr="00160567">
        <w:tc>
          <w:tcPr>
            <w:tcW w:w="814" w:type="dxa"/>
            <w:vMerge/>
          </w:tcPr>
          <w:p w14:paraId="4A83626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D6202B3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40E503D" w14:textId="0723797F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40 </w:t>
            </w:r>
            <w:r w:rsidR="005D5355" w:rsidRPr="0054487D">
              <w:rPr>
                <w:sz w:val="22"/>
                <w:szCs w:val="22"/>
              </w:rPr>
              <w:t>&lt;А</w:t>
            </w:r>
            <w:r w:rsidR="00424BE1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="00424BE1" w:rsidRPr="0054487D">
              <w:rPr>
                <w:sz w:val="22"/>
                <w:szCs w:val="22"/>
              </w:rPr>
              <w:t xml:space="preserve"> </w:t>
            </w:r>
            <w:r w:rsidRPr="0054487D">
              <w:rPr>
                <w:sz w:val="22"/>
                <w:szCs w:val="22"/>
              </w:rPr>
              <w:t>&lt;= 50</w:t>
            </w:r>
          </w:p>
        </w:tc>
        <w:tc>
          <w:tcPr>
            <w:tcW w:w="1020" w:type="dxa"/>
          </w:tcPr>
          <w:p w14:paraId="54290B60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45A64C33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08F92781" w14:textId="77777777" w:rsidTr="00160567">
        <w:tc>
          <w:tcPr>
            <w:tcW w:w="814" w:type="dxa"/>
            <w:vMerge/>
          </w:tcPr>
          <w:p w14:paraId="247B8A8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27D4AC9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BAAC548" w14:textId="7617BF79" w:rsidR="009535C8" w:rsidRPr="0054487D" w:rsidRDefault="00424BE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4</w:t>
            </w:r>
            <w:r w:rsidR="00E52D17" w:rsidRPr="0054487D">
              <w:rPr>
                <w:sz w:val="22"/>
                <w:szCs w:val="22"/>
              </w:rPr>
              <w:t>&gt;</w:t>
            </w:r>
            <w:r w:rsidR="009535C8" w:rsidRPr="0054487D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020" w:type="dxa"/>
          </w:tcPr>
          <w:p w14:paraId="315F20D7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297BAF19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0B718DC7" w14:textId="77777777" w:rsidTr="00160567">
        <w:tc>
          <w:tcPr>
            <w:tcW w:w="814" w:type="dxa"/>
            <w:vMerge w:val="restart"/>
          </w:tcPr>
          <w:p w14:paraId="596D3609" w14:textId="06EFAEB2" w:rsidR="009535C8" w:rsidRPr="0054487D" w:rsidRDefault="004B059F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</w:t>
            </w:r>
            <w:r w:rsidR="002E0322" w:rsidRPr="0054487D">
              <w:rPr>
                <w:sz w:val="22"/>
                <w:szCs w:val="22"/>
              </w:rPr>
              <w:t>8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4DBEDD9F" w14:textId="79C89E9E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Процент фактического использования средств, полученных в виде субсидии</w:t>
            </w:r>
            <w:r w:rsidR="004B059F" w:rsidRPr="0054487D">
              <w:rPr>
                <w:sz w:val="22"/>
                <w:szCs w:val="22"/>
              </w:rPr>
              <w:t xml:space="preserve"> на финансовое обеспечение выполнения муниципального задания и субсидии на иные цели</w:t>
            </w:r>
            <w:r w:rsidRPr="0054487D">
              <w:rPr>
                <w:sz w:val="22"/>
                <w:szCs w:val="22"/>
              </w:rPr>
              <w:t xml:space="preserve"> из местного бюджета </w:t>
            </w:r>
            <w:r w:rsidR="004B059F" w:rsidRPr="0054487D">
              <w:rPr>
                <w:sz w:val="22"/>
                <w:szCs w:val="22"/>
              </w:rPr>
              <w:t xml:space="preserve">бюджетными и автономными  </w:t>
            </w:r>
            <w:r w:rsidRPr="0054487D">
              <w:rPr>
                <w:sz w:val="22"/>
                <w:szCs w:val="22"/>
              </w:rPr>
              <w:t xml:space="preserve"> учреждениями по итогам отчетного года, процентов (</w:t>
            </w:r>
            <w:r w:rsidR="004B059F" w:rsidRPr="0054487D">
              <w:rPr>
                <w:sz w:val="22"/>
                <w:szCs w:val="22"/>
              </w:rPr>
              <w:t>А</w:t>
            </w:r>
            <w:r w:rsidR="004B059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5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E48FB3F" w14:textId="065E1003" w:rsidR="009535C8" w:rsidRPr="0054487D" w:rsidRDefault="004B059F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5</w:t>
            </w:r>
            <w:r w:rsidR="009535C8" w:rsidRPr="0054487D">
              <w:rPr>
                <w:sz w:val="22"/>
                <w:szCs w:val="22"/>
              </w:rPr>
              <w:t xml:space="preserve"> = Когу / Со</w:t>
            </w:r>
            <w:r w:rsidR="00D25918" w:rsidRPr="0054487D">
              <w:rPr>
                <w:sz w:val="22"/>
                <w:szCs w:val="22"/>
              </w:rPr>
              <w:t>м</w:t>
            </w:r>
            <w:r w:rsidR="009535C8" w:rsidRPr="0054487D">
              <w:rPr>
                <w:sz w:val="22"/>
                <w:szCs w:val="22"/>
              </w:rPr>
              <w:t>у x 100, где:</w:t>
            </w:r>
          </w:p>
          <w:p w14:paraId="40DB7B99" w14:textId="0923504F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Когу - объем кассовых расходов </w:t>
            </w:r>
            <w:r w:rsidR="004B059F" w:rsidRPr="0054487D">
              <w:rPr>
                <w:sz w:val="22"/>
                <w:szCs w:val="22"/>
              </w:rPr>
              <w:t xml:space="preserve">бюджетных и автономных </w:t>
            </w:r>
            <w:r w:rsidRPr="0054487D">
              <w:rPr>
                <w:sz w:val="22"/>
                <w:szCs w:val="22"/>
              </w:rPr>
              <w:t xml:space="preserve">учреждений за счет </w:t>
            </w:r>
            <w:r w:rsidR="004B059F" w:rsidRPr="0054487D">
              <w:rPr>
                <w:sz w:val="22"/>
                <w:szCs w:val="22"/>
              </w:rPr>
              <w:t>субсидии на финансовое обеспечение выполнение муниципального задания</w:t>
            </w:r>
            <w:r w:rsidR="007F1C88" w:rsidRPr="0054487D">
              <w:rPr>
                <w:sz w:val="22"/>
                <w:szCs w:val="22"/>
              </w:rPr>
              <w:t xml:space="preserve"> и субсидии на иные цели </w:t>
            </w:r>
            <w:r w:rsidRPr="0054487D">
              <w:rPr>
                <w:sz w:val="22"/>
                <w:szCs w:val="22"/>
              </w:rPr>
              <w:t>из местного бюджета;</w:t>
            </w:r>
          </w:p>
          <w:p w14:paraId="3F218302" w14:textId="60A5CE0A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Со</w:t>
            </w:r>
            <w:r w:rsidR="00D25918" w:rsidRPr="0054487D">
              <w:rPr>
                <w:sz w:val="22"/>
                <w:szCs w:val="22"/>
              </w:rPr>
              <w:t>м</w:t>
            </w:r>
            <w:r w:rsidRPr="0054487D">
              <w:rPr>
                <w:sz w:val="22"/>
                <w:szCs w:val="22"/>
              </w:rPr>
              <w:t>у - объем средств, полученных муниципальными учреждениями в виде субсидий из местного бюджета</w:t>
            </w:r>
          </w:p>
        </w:tc>
        <w:tc>
          <w:tcPr>
            <w:tcW w:w="1020" w:type="dxa"/>
          </w:tcPr>
          <w:p w14:paraId="03ABC92F" w14:textId="77777777" w:rsidR="009535C8" w:rsidRPr="00854551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7051C14D" w14:textId="7BC303BC" w:rsidR="009535C8" w:rsidRPr="00854551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9535C8" w:rsidRPr="00854551" w14:paraId="5BA77747" w14:textId="77777777" w:rsidTr="00160567">
        <w:tc>
          <w:tcPr>
            <w:tcW w:w="814" w:type="dxa"/>
            <w:vMerge/>
          </w:tcPr>
          <w:p w14:paraId="1E58C6DD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ED1CF45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20972BD" w14:textId="785E7FCC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80% </w:t>
            </w:r>
            <w:r w:rsidR="00C8158B" w:rsidRPr="0054487D">
              <w:rPr>
                <w:sz w:val="22"/>
                <w:szCs w:val="22"/>
              </w:rPr>
              <w:t>&lt;А</w:t>
            </w:r>
            <w:r w:rsidR="004B059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5</w:t>
            </w:r>
            <w:r w:rsidRPr="0054487D">
              <w:rPr>
                <w:sz w:val="22"/>
                <w:szCs w:val="22"/>
              </w:rPr>
              <w:t xml:space="preserve"> &lt;= 100%</w:t>
            </w:r>
          </w:p>
        </w:tc>
        <w:tc>
          <w:tcPr>
            <w:tcW w:w="1020" w:type="dxa"/>
          </w:tcPr>
          <w:p w14:paraId="1F83B359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1A842C62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3CFE032A" w14:textId="77777777" w:rsidTr="00160567">
        <w:tc>
          <w:tcPr>
            <w:tcW w:w="814" w:type="dxa"/>
            <w:vMerge/>
          </w:tcPr>
          <w:p w14:paraId="4297CA2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4339243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97EE87C" w14:textId="4DBCFF6A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70% </w:t>
            </w:r>
            <w:r w:rsidR="00C8158B" w:rsidRPr="0054487D">
              <w:rPr>
                <w:sz w:val="22"/>
                <w:szCs w:val="22"/>
              </w:rPr>
              <w:t>&lt;А</w:t>
            </w:r>
            <w:r w:rsidR="00C8158B" w:rsidRPr="0054487D">
              <w:rPr>
                <w:sz w:val="16"/>
                <w:szCs w:val="16"/>
              </w:rPr>
              <w:t>25</w:t>
            </w:r>
            <w:r w:rsidR="00C8158B" w:rsidRPr="0054487D">
              <w:rPr>
                <w:sz w:val="22"/>
                <w:szCs w:val="22"/>
              </w:rPr>
              <w:t xml:space="preserve"> &lt;</w:t>
            </w:r>
            <w:r w:rsidRPr="0054487D">
              <w:rPr>
                <w:sz w:val="22"/>
                <w:szCs w:val="22"/>
              </w:rPr>
              <w:t>= 80%</w:t>
            </w:r>
          </w:p>
        </w:tc>
        <w:tc>
          <w:tcPr>
            <w:tcW w:w="1020" w:type="dxa"/>
          </w:tcPr>
          <w:p w14:paraId="74A9B635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2DC0154D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2264B741" w14:textId="77777777" w:rsidTr="00160567">
        <w:tc>
          <w:tcPr>
            <w:tcW w:w="814" w:type="dxa"/>
            <w:vMerge/>
          </w:tcPr>
          <w:p w14:paraId="77CC341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FF6CA9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9C6EF46" w14:textId="316D4306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50% </w:t>
            </w:r>
            <w:r w:rsidR="00C8158B" w:rsidRPr="0054487D">
              <w:rPr>
                <w:sz w:val="22"/>
                <w:szCs w:val="22"/>
              </w:rPr>
              <w:t>&lt;А</w:t>
            </w:r>
            <w:r w:rsidR="004B059F"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5</w:t>
            </w:r>
            <w:r w:rsidRPr="0054487D">
              <w:rPr>
                <w:sz w:val="22"/>
                <w:szCs w:val="22"/>
              </w:rPr>
              <w:t>&lt;= 70%</w:t>
            </w:r>
          </w:p>
        </w:tc>
        <w:tc>
          <w:tcPr>
            <w:tcW w:w="1020" w:type="dxa"/>
          </w:tcPr>
          <w:p w14:paraId="0FD64A57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AEEB363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5FB2C34A" w14:textId="77777777" w:rsidTr="00160567">
        <w:tc>
          <w:tcPr>
            <w:tcW w:w="814" w:type="dxa"/>
            <w:vMerge/>
          </w:tcPr>
          <w:p w14:paraId="0CD70DBC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136A5F6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8899ED8" w14:textId="790F7996" w:rsidR="009535C8" w:rsidRPr="0054487D" w:rsidRDefault="004B059F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2E0322" w:rsidRPr="0054487D">
              <w:rPr>
                <w:sz w:val="16"/>
                <w:szCs w:val="16"/>
              </w:rPr>
              <w:t>5</w:t>
            </w:r>
            <w:r w:rsidR="009535C8" w:rsidRPr="0054487D">
              <w:rPr>
                <w:sz w:val="22"/>
                <w:szCs w:val="22"/>
              </w:rPr>
              <w:t>&lt;= 50%</w:t>
            </w:r>
          </w:p>
        </w:tc>
        <w:tc>
          <w:tcPr>
            <w:tcW w:w="1020" w:type="dxa"/>
          </w:tcPr>
          <w:p w14:paraId="729F7B17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6B420B27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487D" w:rsidRPr="0054487D" w14:paraId="2E127A47" w14:textId="77777777" w:rsidTr="00160567">
        <w:tc>
          <w:tcPr>
            <w:tcW w:w="814" w:type="dxa"/>
            <w:vMerge w:val="restart"/>
          </w:tcPr>
          <w:p w14:paraId="67FACBEA" w14:textId="760FB4FC" w:rsidR="009535C8" w:rsidRPr="0054487D" w:rsidRDefault="002E0322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29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B6DCEA4" w14:textId="236F6F6A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Доля субсидии на финансовое обеспечение выполнения муниципального задания, возвращенной в установленный срок, в общем объеме субсидии на финансовое обеспечение выполнения муниципального задания, подлежащей возврату в установленных случаях, процентов (</w:t>
            </w:r>
            <w:r w:rsidR="007F1C88" w:rsidRPr="0054487D">
              <w:rPr>
                <w:sz w:val="22"/>
                <w:szCs w:val="22"/>
              </w:rPr>
              <w:t>А</w:t>
            </w:r>
            <w:r w:rsidR="007F1C88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6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5E9D1C01" w14:textId="77F8CB60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6</w:t>
            </w:r>
            <w:r w:rsidR="009535C8" w:rsidRPr="0054487D">
              <w:rPr>
                <w:sz w:val="22"/>
                <w:szCs w:val="22"/>
              </w:rPr>
              <w:t xml:space="preserve"> = </w:t>
            </w:r>
            <w:proofErr w:type="spellStart"/>
            <w:r w:rsidR="009535C8" w:rsidRPr="0054487D">
              <w:rPr>
                <w:sz w:val="22"/>
                <w:szCs w:val="22"/>
              </w:rPr>
              <w:t>Сфакт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/ </w:t>
            </w:r>
            <w:proofErr w:type="spellStart"/>
            <w:r w:rsidR="009535C8" w:rsidRPr="0054487D">
              <w:rPr>
                <w:sz w:val="22"/>
                <w:szCs w:val="22"/>
              </w:rPr>
              <w:t>Свозв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x 100, где:</w:t>
            </w:r>
          </w:p>
          <w:p w14:paraId="4C483591" w14:textId="3A31CCF0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Сфакт</w:t>
            </w:r>
            <w:proofErr w:type="spellEnd"/>
            <w:r w:rsidRPr="0054487D">
              <w:rPr>
                <w:sz w:val="22"/>
                <w:szCs w:val="22"/>
              </w:rPr>
              <w:t xml:space="preserve"> - объем субсидии на финансовое обеспечение выполнения муниципального задания, возвращенной в установленный срок по итогам отчетного года;</w:t>
            </w:r>
          </w:p>
          <w:p w14:paraId="093BE867" w14:textId="0E0BD195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Свозв</w:t>
            </w:r>
            <w:proofErr w:type="spellEnd"/>
            <w:r w:rsidRPr="0054487D">
              <w:rPr>
                <w:sz w:val="22"/>
                <w:szCs w:val="22"/>
              </w:rPr>
              <w:t xml:space="preserve"> - объем субсидии на финансовое обеспечение выполнения муниципального задания, подлежащей возврату в установленных случаях по итогам </w:t>
            </w:r>
            <w:r w:rsidR="00C8158B" w:rsidRPr="0054487D">
              <w:rPr>
                <w:sz w:val="22"/>
                <w:szCs w:val="22"/>
              </w:rPr>
              <w:t>отчетного года</w:t>
            </w:r>
          </w:p>
        </w:tc>
        <w:tc>
          <w:tcPr>
            <w:tcW w:w="1020" w:type="dxa"/>
          </w:tcPr>
          <w:p w14:paraId="5A4F5A09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313DE1F6" w14:textId="51FB9453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7F1C88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54487D" w:rsidRPr="0054487D" w14:paraId="37253DEF" w14:textId="77777777" w:rsidTr="00160567">
        <w:tc>
          <w:tcPr>
            <w:tcW w:w="814" w:type="dxa"/>
            <w:vMerge/>
          </w:tcPr>
          <w:p w14:paraId="15E9BC7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2EF6CA2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627490E" w14:textId="6745A791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6</w:t>
            </w:r>
            <w:r w:rsidR="009535C8" w:rsidRPr="0054487D">
              <w:rPr>
                <w:sz w:val="22"/>
                <w:szCs w:val="22"/>
              </w:rPr>
              <w:t xml:space="preserve"> = 100% либо </w:t>
            </w:r>
            <w:proofErr w:type="spellStart"/>
            <w:r w:rsidR="009535C8" w:rsidRPr="0054487D">
              <w:rPr>
                <w:sz w:val="22"/>
                <w:szCs w:val="22"/>
              </w:rPr>
              <w:t>Свозв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5C2AA5DB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6B29A17E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487D" w:rsidRPr="0054487D" w14:paraId="074BBC93" w14:textId="77777777" w:rsidTr="00160567">
        <w:tc>
          <w:tcPr>
            <w:tcW w:w="814" w:type="dxa"/>
            <w:vMerge/>
          </w:tcPr>
          <w:p w14:paraId="2AC5C7AD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08A0720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A4010D8" w14:textId="714BF47E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90% &lt;= </w:t>
            </w:r>
            <w:r w:rsidR="007F1C88" w:rsidRPr="0054487D">
              <w:rPr>
                <w:sz w:val="22"/>
                <w:szCs w:val="22"/>
              </w:rPr>
              <w:t>А</w:t>
            </w:r>
            <w:r w:rsidR="007F1C88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6</w:t>
            </w:r>
            <w:r w:rsidRPr="0054487D">
              <w:rPr>
                <w:sz w:val="22"/>
                <w:szCs w:val="22"/>
              </w:rPr>
              <w:t xml:space="preserve"> </w:t>
            </w:r>
            <w:r w:rsidR="00B647B2" w:rsidRPr="0054487D">
              <w:rPr>
                <w:sz w:val="22"/>
                <w:szCs w:val="22"/>
              </w:rPr>
              <w:t>&lt;100</w:t>
            </w:r>
            <w:r w:rsidRPr="0054487D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16D30D7B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9B8F2E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487D" w:rsidRPr="0054487D" w14:paraId="3CF13F99" w14:textId="77777777" w:rsidTr="00160567">
        <w:tc>
          <w:tcPr>
            <w:tcW w:w="814" w:type="dxa"/>
            <w:vMerge/>
          </w:tcPr>
          <w:p w14:paraId="7F8E046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64BDBAF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7376A38" w14:textId="2039AFF2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6</w:t>
            </w:r>
            <w:r w:rsidR="009535C8" w:rsidRPr="0054487D">
              <w:rPr>
                <w:sz w:val="22"/>
                <w:szCs w:val="22"/>
              </w:rPr>
              <w:t xml:space="preserve"> </w:t>
            </w:r>
            <w:r w:rsidR="00B647B2" w:rsidRPr="0054487D">
              <w:rPr>
                <w:sz w:val="22"/>
                <w:szCs w:val="22"/>
              </w:rPr>
              <w:t>&lt;90</w:t>
            </w:r>
            <w:r w:rsidR="009535C8" w:rsidRPr="0054487D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13F2AF2D" w14:textId="55A50B78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«-» 1</w:t>
            </w:r>
          </w:p>
        </w:tc>
        <w:tc>
          <w:tcPr>
            <w:tcW w:w="4354" w:type="dxa"/>
            <w:vMerge/>
          </w:tcPr>
          <w:p w14:paraId="60371A1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709F2EDD" w14:textId="77777777" w:rsidTr="00160567">
        <w:tc>
          <w:tcPr>
            <w:tcW w:w="814" w:type="dxa"/>
            <w:vMerge w:val="restart"/>
          </w:tcPr>
          <w:p w14:paraId="0E21967E" w14:textId="2AFD1FC1" w:rsidR="009535C8" w:rsidRPr="0054487D" w:rsidRDefault="00EE3E65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3" w:name="P800"/>
            <w:bookmarkEnd w:id="23"/>
            <w:r w:rsidRPr="0054487D">
              <w:rPr>
                <w:sz w:val="22"/>
                <w:szCs w:val="22"/>
              </w:rPr>
              <w:t>30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3997254F" w14:textId="5360081C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Изменение суммы просроченной кредиторской задолженности муниципальных бюджетных и автономных учреждений, в отношении которых </w:t>
            </w:r>
            <w:r w:rsidR="007F1C88" w:rsidRPr="0054487D">
              <w:rPr>
                <w:sz w:val="22"/>
                <w:szCs w:val="22"/>
              </w:rPr>
              <w:t xml:space="preserve">главный администратор бюджетных </w:t>
            </w:r>
            <w:r w:rsidR="00C8158B" w:rsidRPr="0054487D">
              <w:rPr>
                <w:sz w:val="22"/>
                <w:szCs w:val="22"/>
              </w:rPr>
              <w:t>средств осуществляет</w:t>
            </w:r>
            <w:r w:rsidRPr="0054487D">
              <w:rPr>
                <w:sz w:val="22"/>
                <w:szCs w:val="22"/>
              </w:rPr>
              <w:t xml:space="preserve"> функции и полномочия учредителя, в отчетном году, процентов (</w:t>
            </w:r>
            <w:r w:rsidR="007F1C88" w:rsidRPr="0054487D">
              <w:rPr>
                <w:sz w:val="22"/>
                <w:szCs w:val="22"/>
              </w:rPr>
              <w:t>А</w:t>
            </w:r>
            <w:r w:rsidR="007F1C88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767F10C0" w14:textId="33DAADA6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="009535C8" w:rsidRPr="0054487D">
              <w:rPr>
                <w:sz w:val="16"/>
                <w:szCs w:val="16"/>
              </w:rPr>
              <w:t xml:space="preserve"> </w:t>
            </w:r>
            <w:r w:rsidR="009535C8" w:rsidRPr="0054487D">
              <w:rPr>
                <w:sz w:val="22"/>
                <w:szCs w:val="22"/>
              </w:rPr>
              <w:t>= (К0учр - К1учр) / К0учр x 100, где:</w:t>
            </w:r>
          </w:p>
          <w:p w14:paraId="03B299C7" w14:textId="42D6CB1A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К0учр - объем просроченной кредиторской задолженности бюджетных и автономных учреждений, в отношении которых </w:t>
            </w:r>
            <w:r w:rsidR="00153865" w:rsidRPr="0054487D">
              <w:rPr>
                <w:sz w:val="22"/>
                <w:szCs w:val="22"/>
              </w:rPr>
              <w:t>главный администратор бюджетных средств</w:t>
            </w:r>
            <w:r w:rsidRPr="0054487D">
              <w:rPr>
                <w:sz w:val="22"/>
                <w:szCs w:val="22"/>
              </w:rPr>
              <w:t xml:space="preserve"> осуществляет функции и полномочия учредителя, по состоянию на 1 января отчетного года;</w:t>
            </w:r>
          </w:p>
          <w:p w14:paraId="75C21CDD" w14:textId="53E6E28F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К1учр - объем просроченной кредиторской </w:t>
            </w:r>
            <w:r w:rsidR="00F25999" w:rsidRPr="0054487D">
              <w:rPr>
                <w:sz w:val="22"/>
                <w:szCs w:val="22"/>
              </w:rPr>
              <w:t>задолженности бюджетных</w:t>
            </w:r>
            <w:r w:rsidRPr="0054487D">
              <w:rPr>
                <w:sz w:val="22"/>
                <w:szCs w:val="22"/>
              </w:rPr>
              <w:t xml:space="preserve"> и автономных учреждений, в отношении которых </w:t>
            </w:r>
            <w:r w:rsidR="00153865" w:rsidRPr="0054487D">
              <w:rPr>
                <w:sz w:val="22"/>
                <w:szCs w:val="22"/>
              </w:rPr>
              <w:t xml:space="preserve">главный администратор бюджетных </w:t>
            </w:r>
            <w:r w:rsidR="00F25999" w:rsidRPr="0054487D">
              <w:rPr>
                <w:sz w:val="22"/>
                <w:szCs w:val="22"/>
              </w:rPr>
              <w:t>средств осуществляет</w:t>
            </w:r>
            <w:r w:rsidRPr="0054487D">
              <w:rPr>
                <w:sz w:val="22"/>
                <w:szCs w:val="22"/>
              </w:rPr>
              <w:t xml:space="preserve"> функции и полномочия учредителя, по состоянию на 1 января года, следующего за отчетным</w:t>
            </w:r>
          </w:p>
        </w:tc>
        <w:tc>
          <w:tcPr>
            <w:tcW w:w="1020" w:type="dxa"/>
          </w:tcPr>
          <w:p w14:paraId="32DA459E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7AAD97A3" w14:textId="088603E4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153865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9535C8" w:rsidRPr="00854551" w14:paraId="59888F9E" w14:textId="77777777" w:rsidTr="00160567">
        <w:tc>
          <w:tcPr>
            <w:tcW w:w="814" w:type="dxa"/>
            <w:vMerge/>
          </w:tcPr>
          <w:p w14:paraId="25D5CECB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66B1AFD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5F71C33" w14:textId="2070ADC8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="00B647B2" w:rsidRPr="0054487D">
              <w:rPr>
                <w:sz w:val="22"/>
                <w:szCs w:val="22"/>
              </w:rPr>
              <w:t>&gt;</w:t>
            </w:r>
            <w:r w:rsidR="009535C8" w:rsidRPr="0054487D">
              <w:rPr>
                <w:sz w:val="22"/>
                <w:szCs w:val="22"/>
              </w:rPr>
              <w:t xml:space="preserve"> 50%</w:t>
            </w:r>
          </w:p>
          <w:p w14:paraId="1401A486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либо К0учр = 0 и К1учр = 0</w:t>
            </w:r>
          </w:p>
        </w:tc>
        <w:tc>
          <w:tcPr>
            <w:tcW w:w="1020" w:type="dxa"/>
          </w:tcPr>
          <w:p w14:paraId="1E1173E9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1E987336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09A8077F" w14:textId="77777777" w:rsidTr="00160567">
        <w:tc>
          <w:tcPr>
            <w:tcW w:w="814" w:type="dxa"/>
            <w:vMerge/>
          </w:tcPr>
          <w:p w14:paraId="66FA98A8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6BF535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4EC7F60" w14:textId="0A363C6C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20% </w:t>
            </w:r>
            <w:r w:rsidR="00F25999" w:rsidRPr="0054487D">
              <w:rPr>
                <w:sz w:val="22"/>
                <w:szCs w:val="22"/>
              </w:rPr>
              <w:t>&lt;А</w:t>
            </w:r>
            <w:r w:rsidR="007F1C88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Pr="0054487D">
              <w:rPr>
                <w:sz w:val="16"/>
                <w:szCs w:val="16"/>
              </w:rPr>
              <w:t xml:space="preserve"> </w:t>
            </w:r>
            <w:r w:rsidRPr="0054487D">
              <w:rPr>
                <w:sz w:val="22"/>
                <w:szCs w:val="22"/>
              </w:rPr>
              <w:t>&lt;= 50%</w:t>
            </w:r>
          </w:p>
        </w:tc>
        <w:tc>
          <w:tcPr>
            <w:tcW w:w="1020" w:type="dxa"/>
          </w:tcPr>
          <w:p w14:paraId="5FDF791D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1B363550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64EBABFA" w14:textId="77777777" w:rsidTr="00160567">
        <w:tc>
          <w:tcPr>
            <w:tcW w:w="814" w:type="dxa"/>
            <w:vMerge/>
          </w:tcPr>
          <w:p w14:paraId="0E3446E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6914632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E3E8EB6" w14:textId="5F180A8D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0% </w:t>
            </w:r>
            <w:r w:rsidR="00F25999" w:rsidRPr="0054487D">
              <w:rPr>
                <w:sz w:val="22"/>
                <w:szCs w:val="22"/>
              </w:rPr>
              <w:t>&lt;А</w:t>
            </w:r>
            <w:r w:rsidR="007F1C88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Pr="0054487D">
              <w:rPr>
                <w:sz w:val="22"/>
                <w:szCs w:val="22"/>
              </w:rPr>
              <w:t xml:space="preserve"> &lt;= 20%</w:t>
            </w:r>
          </w:p>
        </w:tc>
        <w:tc>
          <w:tcPr>
            <w:tcW w:w="1020" w:type="dxa"/>
          </w:tcPr>
          <w:p w14:paraId="10F5857B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60E7D5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447D2450" w14:textId="77777777" w:rsidTr="00160567">
        <w:tc>
          <w:tcPr>
            <w:tcW w:w="814" w:type="dxa"/>
            <w:vMerge/>
          </w:tcPr>
          <w:p w14:paraId="40317E32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5C31EF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9883C5A" w14:textId="515B6E39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="009535C8" w:rsidRPr="0054487D">
              <w:rPr>
                <w:sz w:val="16"/>
                <w:szCs w:val="16"/>
              </w:rPr>
              <w:t xml:space="preserve"> </w:t>
            </w:r>
            <w:r w:rsidR="009535C8" w:rsidRPr="0054487D">
              <w:rPr>
                <w:sz w:val="22"/>
                <w:szCs w:val="22"/>
              </w:rPr>
              <w:t>= 0%</w:t>
            </w:r>
          </w:p>
        </w:tc>
        <w:tc>
          <w:tcPr>
            <w:tcW w:w="1020" w:type="dxa"/>
          </w:tcPr>
          <w:p w14:paraId="2A80393D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1420AC42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57FA8DC5" w14:textId="77777777" w:rsidTr="00160567">
        <w:tc>
          <w:tcPr>
            <w:tcW w:w="814" w:type="dxa"/>
            <w:vMerge/>
          </w:tcPr>
          <w:p w14:paraId="0FE6DDB8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6D4885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27FBA7D" w14:textId="4F9C2E16" w:rsidR="009535C8" w:rsidRPr="0054487D" w:rsidRDefault="007F1C8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7</w:t>
            </w:r>
            <w:r w:rsidR="009535C8" w:rsidRPr="0054487D">
              <w:rPr>
                <w:sz w:val="22"/>
                <w:szCs w:val="22"/>
              </w:rPr>
              <w:t xml:space="preserve"> </w:t>
            </w:r>
            <w:r w:rsidR="00B647B2" w:rsidRPr="0054487D">
              <w:rPr>
                <w:sz w:val="22"/>
                <w:szCs w:val="22"/>
              </w:rPr>
              <w:t>&lt;0</w:t>
            </w:r>
            <w:r w:rsidR="009535C8" w:rsidRPr="0054487D">
              <w:rPr>
                <w:sz w:val="22"/>
                <w:szCs w:val="22"/>
              </w:rPr>
              <w:t>%</w:t>
            </w:r>
          </w:p>
          <w:p w14:paraId="3922266D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либо К0учр = 0 и К1учр /= 0</w:t>
            </w:r>
          </w:p>
        </w:tc>
        <w:tc>
          <w:tcPr>
            <w:tcW w:w="1020" w:type="dxa"/>
          </w:tcPr>
          <w:p w14:paraId="6E28F558" w14:textId="41762116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«-» 1</w:t>
            </w:r>
          </w:p>
        </w:tc>
        <w:tc>
          <w:tcPr>
            <w:tcW w:w="4354" w:type="dxa"/>
            <w:vMerge/>
          </w:tcPr>
          <w:p w14:paraId="3459115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26913602" w14:textId="77777777" w:rsidTr="00160567">
        <w:tc>
          <w:tcPr>
            <w:tcW w:w="814" w:type="dxa"/>
            <w:vMerge w:val="restart"/>
          </w:tcPr>
          <w:p w14:paraId="421D98A1" w14:textId="5BFB8ACA" w:rsidR="009535C8" w:rsidRPr="0054487D" w:rsidRDefault="00153865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4" w:name="P819"/>
            <w:bookmarkEnd w:id="24"/>
            <w:r w:rsidRPr="0054487D">
              <w:rPr>
                <w:sz w:val="22"/>
                <w:szCs w:val="22"/>
              </w:rPr>
              <w:t>3</w:t>
            </w:r>
            <w:r w:rsidR="00EE3E65" w:rsidRPr="0054487D">
              <w:rPr>
                <w:sz w:val="22"/>
                <w:szCs w:val="22"/>
              </w:rPr>
              <w:t>1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04753F12" w14:textId="3920441C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Качество размещаемой на официальном сайте в информационно-телекоммуникационной сети «Интернет» информации о государственных (муниципальных) учреждениях (www.bus.gov.ru) (далее - официальный сайт ГМУ) в соответствии с требованиями к порядку формирования структурированной </w:t>
            </w:r>
            <w:r w:rsidRPr="0054487D">
              <w:rPr>
                <w:sz w:val="22"/>
                <w:szCs w:val="22"/>
              </w:rPr>
              <w:lastRenderedPageBreak/>
              <w:t>информации о государственном (муниципальном) учреждении, устанавливаемыми Федеральным казначейством (далее - Требования), на момент проведения мониторинга (</w:t>
            </w:r>
            <w:r w:rsidR="00153865" w:rsidRPr="0054487D">
              <w:rPr>
                <w:sz w:val="22"/>
                <w:szCs w:val="22"/>
              </w:rPr>
              <w:t>А</w:t>
            </w:r>
            <w:r w:rsidR="00153865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8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1013C34" w14:textId="21E0A7F0" w:rsidR="009535C8" w:rsidRPr="0054487D" w:rsidRDefault="00153865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lastRenderedPageBreak/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8</w:t>
            </w:r>
            <w:r w:rsidR="009535C8" w:rsidRPr="0054487D">
              <w:rPr>
                <w:sz w:val="22"/>
                <w:szCs w:val="22"/>
              </w:rPr>
              <w:t xml:space="preserve"> = размещение на официальном сайте в информационно-телекоммуникационной сети «Интернет» ГМУ информации в соответствии с Требованиями</w:t>
            </w:r>
          </w:p>
        </w:tc>
        <w:tc>
          <w:tcPr>
            <w:tcW w:w="1020" w:type="dxa"/>
          </w:tcPr>
          <w:p w14:paraId="476F663D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17B219B7" w14:textId="2553FECC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153865" w:rsidRPr="0054487D">
              <w:rPr>
                <w:sz w:val="22"/>
                <w:szCs w:val="22"/>
              </w:rPr>
              <w:t>главным администратором бюджетных средств</w:t>
            </w:r>
          </w:p>
        </w:tc>
      </w:tr>
      <w:tr w:rsidR="009535C8" w:rsidRPr="00854551" w14:paraId="6573C655" w14:textId="77777777" w:rsidTr="00160567">
        <w:tc>
          <w:tcPr>
            <w:tcW w:w="814" w:type="dxa"/>
            <w:vMerge/>
          </w:tcPr>
          <w:p w14:paraId="2BD1AADE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594CCB5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87E0F39" w14:textId="6E5566F6" w:rsidR="009535C8" w:rsidRPr="0054487D" w:rsidRDefault="00153865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8</w:t>
            </w:r>
            <w:r w:rsidR="009535C8" w:rsidRPr="0054487D">
              <w:rPr>
                <w:sz w:val="22"/>
                <w:szCs w:val="22"/>
              </w:rPr>
              <w:t xml:space="preserve"> = информация размещается на официальном сайте в информационно-телекоммуникационной сети «Интернет» ГМУ в соответствии с Требованиями</w:t>
            </w:r>
          </w:p>
        </w:tc>
        <w:tc>
          <w:tcPr>
            <w:tcW w:w="1020" w:type="dxa"/>
          </w:tcPr>
          <w:p w14:paraId="771AE4E1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5DCB9082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500E3B7C" w14:textId="77777777" w:rsidTr="00160567">
        <w:tc>
          <w:tcPr>
            <w:tcW w:w="814" w:type="dxa"/>
            <w:vMerge/>
          </w:tcPr>
          <w:p w14:paraId="258C956E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D4D5BAE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BC2D6F6" w14:textId="0744CA68" w:rsidR="009535C8" w:rsidRPr="0054487D" w:rsidRDefault="00153865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8</w:t>
            </w:r>
            <w:r w:rsidR="009535C8" w:rsidRPr="0054487D">
              <w:rPr>
                <w:sz w:val="22"/>
                <w:szCs w:val="22"/>
              </w:rPr>
              <w:t xml:space="preserve"> = отсутствует электронная копия хотя бы одного из документов, установленных Требованиями</w:t>
            </w:r>
          </w:p>
        </w:tc>
        <w:tc>
          <w:tcPr>
            <w:tcW w:w="1020" w:type="dxa"/>
          </w:tcPr>
          <w:p w14:paraId="3CBD7069" w14:textId="77777777" w:rsidR="009535C8" w:rsidRPr="00854551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4A8E4C34" w14:textId="77777777" w:rsidR="009535C8" w:rsidRPr="00854551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3EBF9A6E" w14:textId="77777777" w:rsidTr="00160567">
        <w:tc>
          <w:tcPr>
            <w:tcW w:w="814" w:type="dxa"/>
            <w:vMerge w:val="restart"/>
          </w:tcPr>
          <w:p w14:paraId="4D0CE0A8" w14:textId="225F317F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  <w:r w:rsidR="00EE3E65" w:rsidRPr="0054487D">
              <w:rPr>
                <w:sz w:val="22"/>
                <w:szCs w:val="22"/>
              </w:rPr>
              <w:t>2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02137A5B" w14:textId="7B749391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Доля руководителей подведомственных муниципальных учреждений, для которых оплата труда определяется с учетом результатов их профессиональной деятельности, процентов (</w:t>
            </w:r>
            <w:r w:rsidR="00C10DAC" w:rsidRPr="0054487D">
              <w:rPr>
                <w:sz w:val="22"/>
                <w:szCs w:val="22"/>
              </w:rPr>
              <w:t>А</w:t>
            </w:r>
            <w:r w:rsidR="00C10DAC"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9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049A90F" w14:textId="0ECD561D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9</w:t>
            </w:r>
            <w:r w:rsidR="009535C8" w:rsidRPr="0054487D">
              <w:rPr>
                <w:sz w:val="22"/>
                <w:szCs w:val="22"/>
              </w:rPr>
              <w:t xml:space="preserve"> = </w:t>
            </w:r>
            <w:proofErr w:type="spellStart"/>
            <w:r w:rsidR="009535C8" w:rsidRPr="0054487D">
              <w:rPr>
                <w:sz w:val="22"/>
                <w:szCs w:val="22"/>
              </w:rPr>
              <w:t>Чрк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/ </w:t>
            </w:r>
            <w:proofErr w:type="spellStart"/>
            <w:r w:rsidR="009535C8" w:rsidRPr="0054487D">
              <w:rPr>
                <w:sz w:val="22"/>
                <w:szCs w:val="22"/>
              </w:rPr>
              <w:t>Чр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x 100, где:</w:t>
            </w:r>
          </w:p>
          <w:p w14:paraId="64E78089" w14:textId="296D3820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Чрк</w:t>
            </w:r>
            <w:proofErr w:type="spellEnd"/>
            <w:r w:rsidRPr="0054487D">
              <w:rPr>
                <w:sz w:val="22"/>
                <w:szCs w:val="22"/>
              </w:rPr>
              <w:t xml:space="preserve"> - число руководителей муниципальных учреждений, с которыми заключены контракты, предусматривающие оценку эффективности их деятельности;</w:t>
            </w:r>
          </w:p>
          <w:p w14:paraId="203B01AE" w14:textId="5E0EEB38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Чр</w:t>
            </w:r>
            <w:proofErr w:type="spellEnd"/>
            <w:r w:rsidRPr="0054487D">
              <w:rPr>
                <w:sz w:val="22"/>
                <w:szCs w:val="22"/>
              </w:rPr>
              <w:t xml:space="preserve"> - общее число назначенных руководителей муниципальных учреждений в отчетном году</w:t>
            </w:r>
          </w:p>
        </w:tc>
        <w:tc>
          <w:tcPr>
            <w:tcW w:w="1020" w:type="dxa"/>
          </w:tcPr>
          <w:p w14:paraId="12BC37FF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9BCE590" w14:textId="4048DF9E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C10DAC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9535C8" w:rsidRPr="00854551" w14:paraId="654A4328" w14:textId="77777777" w:rsidTr="00160567">
        <w:tc>
          <w:tcPr>
            <w:tcW w:w="814" w:type="dxa"/>
            <w:vMerge/>
          </w:tcPr>
          <w:p w14:paraId="579454FC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08D3E6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59F1296" w14:textId="02D30A0D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9</w:t>
            </w:r>
            <w:r w:rsidRPr="0054487D">
              <w:rPr>
                <w:sz w:val="22"/>
                <w:szCs w:val="22"/>
              </w:rPr>
              <w:t xml:space="preserve"> </w:t>
            </w:r>
            <w:r w:rsidR="00F8063C" w:rsidRPr="0054487D">
              <w:rPr>
                <w:sz w:val="22"/>
                <w:szCs w:val="22"/>
              </w:rPr>
              <w:t>&lt;100</w:t>
            </w:r>
            <w:r w:rsidR="009535C8" w:rsidRPr="0054487D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7298EE5D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6FFD58F3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7E861899" w14:textId="77777777" w:rsidTr="00160567">
        <w:tc>
          <w:tcPr>
            <w:tcW w:w="814" w:type="dxa"/>
            <w:vMerge/>
          </w:tcPr>
          <w:p w14:paraId="6CFF507C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9BFA806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689DB522" w14:textId="03F5BAD0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2</w:t>
            </w:r>
            <w:r w:rsidR="00EE3E65" w:rsidRPr="0054487D">
              <w:rPr>
                <w:sz w:val="16"/>
                <w:szCs w:val="16"/>
              </w:rPr>
              <w:t>9</w:t>
            </w:r>
            <w:r w:rsidR="009535C8" w:rsidRPr="0054487D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020" w:type="dxa"/>
          </w:tcPr>
          <w:p w14:paraId="053ADA15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3DCD0D5A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50C40BF1" w14:textId="77777777" w:rsidTr="00160567">
        <w:tc>
          <w:tcPr>
            <w:tcW w:w="814" w:type="dxa"/>
            <w:vMerge w:val="restart"/>
          </w:tcPr>
          <w:p w14:paraId="796A9CCA" w14:textId="4876FEDF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5" w:name="P839"/>
            <w:bookmarkEnd w:id="25"/>
            <w:r w:rsidRPr="0054487D">
              <w:rPr>
                <w:sz w:val="22"/>
                <w:szCs w:val="22"/>
              </w:rPr>
              <w:t>3</w:t>
            </w:r>
            <w:r w:rsidR="00EE3E65" w:rsidRPr="0054487D">
              <w:rPr>
                <w:sz w:val="22"/>
                <w:szCs w:val="22"/>
              </w:rPr>
              <w:t>3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0A0DF14A" w14:textId="0BCBF0B6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Соотношение средней заработной платы руководителей к средней заработной плате работников муниципальных учреждений за отчетный год (</w:t>
            </w:r>
            <w:r w:rsidR="00C10DAC" w:rsidRPr="0054487D">
              <w:rPr>
                <w:sz w:val="22"/>
                <w:szCs w:val="22"/>
              </w:rPr>
              <w:t>А</w:t>
            </w:r>
            <w:r w:rsidR="00EE3E65" w:rsidRPr="0054487D">
              <w:rPr>
                <w:sz w:val="16"/>
                <w:szCs w:val="16"/>
              </w:rPr>
              <w:t>30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53EE59C1" w14:textId="339D3D8F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="00EE3E65" w:rsidRPr="0054487D">
              <w:rPr>
                <w:sz w:val="16"/>
                <w:szCs w:val="16"/>
              </w:rPr>
              <w:t>30</w:t>
            </w:r>
            <w:r w:rsidR="009535C8" w:rsidRPr="0054487D">
              <w:rPr>
                <w:sz w:val="16"/>
                <w:szCs w:val="16"/>
              </w:rPr>
              <w:t xml:space="preserve"> </w:t>
            </w:r>
            <w:r w:rsidR="009535C8" w:rsidRPr="0054487D">
              <w:rPr>
                <w:sz w:val="22"/>
                <w:szCs w:val="22"/>
              </w:rPr>
              <w:t xml:space="preserve">= </w:t>
            </w:r>
            <w:proofErr w:type="spellStart"/>
            <w:r w:rsidR="009535C8" w:rsidRPr="0054487D">
              <w:rPr>
                <w:sz w:val="22"/>
                <w:szCs w:val="22"/>
              </w:rPr>
              <w:t>Sgmi</w:t>
            </w:r>
            <w:proofErr w:type="spellEnd"/>
            <w:r w:rsidR="009535C8" w:rsidRPr="0054487D">
              <w:rPr>
                <w:sz w:val="22"/>
                <w:szCs w:val="22"/>
              </w:rPr>
              <w:t xml:space="preserve"> / </w:t>
            </w:r>
            <w:proofErr w:type="spellStart"/>
            <w:r w:rsidR="009535C8" w:rsidRPr="0054487D">
              <w:rPr>
                <w:sz w:val="22"/>
                <w:szCs w:val="22"/>
              </w:rPr>
              <w:t>Si</w:t>
            </w:r>
            <w:proofErr w:type="spellEnd"/>
            <w:r w:rsidR="009535C8" w:rsidRPr="0054487D">
              <w:rPr>
                <w:sz w:val="22"/>
                <w:szCs w:val="22"/>
              </w:rPr>
              <w:t>, где:</w:t>
            </w:r>
          </w:p>
          <w:p w14:paraId="79F631F4" w14:textId="6E0792F2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Sgmi</w:t>
            </w:r>
            <w:proofErr w:type="spellEnd"/>
            <w:r w:rsidRPr="0054487D">
              <w:rPr>
                <w:sz w:val="22"/>
                <w:szCs w:val="22"/>
              </w:rPr>
              <w:t xml:space="preserve"> - среднемесячная заработная плата руководителей, заместителей руководителей и главных бухгалтеров муниципальных учреждений, формируемая за счет всех источников финансового обеспечения, за отчетный год;</w:t>
            </w:r>
          </w:p>
          <w:p w14:paraId="74E74C9B" w14:textId="14406818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Si</w:t>
            </w:r>
            <w:proofErr w:type="spellEnd"/>
            <w:r w:rsidRPr="0054487D">
              <w:rPr>
                <w:sz w:val="22"/>
                <w:szCs w:val="22"/>
              </w:rPr>
              <w:t xml:space="preserve"> - среднемесячная заработная плата работников муниципальных </w:t>
            </w:r>
            <w:r w:rsidR="00F8063C" w:rsidRPr="0054487D">
              <w:rPr>
                <w:sz w:val="22"/>
                <w:szCs w:val="22"/>
              </w:rPr>
              <w:t xml:space="preserve">учреждений </w:t>
            </w:r>
            <w:r w:rsidRPr="0054487D">
              <w:rPr>
                <w:sz w:val="22"/>
                <w:szCs w:val="22"/>
              </w:rPr>
              <w:t>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020" w:type="dxa"/>
          </w:tcPr>
          <w:p w14:paraId="6872D6F5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18AD7090" w14:textId="4B26358A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C10DAC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9535C8" w:rsidRPr="00854551" w14:paraId="510A4485" w14:textId="77777777" w:rsidTr="00160567">
        <w:tc>
          <w:tcPr>
            <w:tcW w:w="814" w:type="dxa"/>
            <w:vMerge/>
          </w:tcPr>
          <w:p w14:paraId="0C0B0F45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F55811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E452917" w14:textId="423B78BE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="00EE3E65" w:rsidRPr="0054487D">
              <w:rPr>
                <w:sz w:val="16"/>
                <w:szCs w:val="16"/>
              </w:rPr>
              <w:t>30</w:t>
            </w:r>
            <w:r w:rsidR="009535C8" w:rsidRPr="0054487D">
              <w:rPr>
                <w:sz w:val="22"/>
                <w:szCs w:val="22"/>
              </w:rPr>
              <w:t xml:space="preserve"> &lt;= 6</w:t>
            </w:r>
          </w:p>
        </w:tc>
        <w:tc>
          <w:tcPr>
            <w:tcW w:w="1020" w:type="dxa"/>
          </w:tcPr>
          <w:p w14:paraId="2E462EE0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558100D8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76D41122" w14:textId="77777777" w:rsidTr="00160567">
        <w:tc>
          <w:tcPr>
            <w:tcW w:w="814" w:type="dxa"/>
            <w:vMerge/>
          </w:tcPr>
          <w:p w14:paraId="11F38B4B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733821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E121E32" w14:textId="29043F14" w:rsidR="009535C8" w:rsidRPr="0054487D" w:rsidRDefault="00C10DA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="00EE3E65" w:rsidRPr="0054487D">
              <w:rPr>
                <w:sz w:val="16"/>
                <w:szCs w:val="16"/>
              </w:rPr>
              <w:t>30</w:t>
            </w:r>
            <w:r w:rsidR="00F8063C" w:rsidRPr="0054487D">
              <w:rPr>
                <w:sz w:val="22"/>
                <w:szCs w:val="22"/>
              </w:rPr>
              <w:t>&gt;</w:t>
            </w:r>
            <w:r w:rsidR="009535C8" w:rsidRPr="0054487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020" w:type="dxa"/>
          </w:tcPr>
          <w:p w14:paraId="381D3157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52FAB3E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6425CC9C" w14:textId="77777777" w:rsidTr="00160567">
        <w:tc>
          <w:tcPr>
            <w:tcW w:w="814" w:type="dxa"/>
          </w:tcPr>
          <w:p w14:paraId="40A2475A" w14:textId="49E2CDEC" w:rsidR="009535C8" w:rsidRPr="0054487D" w:rsidRDefault="002754D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  <w:r w:rsidR="00EE3E65" w:rsidRPr="0054487D">
              <w:rPr>
                <w:sz w:val="22"/>
                <w:szCs w:val="22"/>
              </w:rPr>
              <w:t>4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14207" w:type="dxa"/>
            <w:gridSpan w:val="4"/>
          </w:tcPr>
          <w:p w14:paraId="2C98273B" w14:textId="662EB9E2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Направление 4. 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</w:tr>
      <w:tr w:rsidR="00854551" w:rsidRPr="00854551" w14:paraId="72EB8ADF" w14:textId="77777777" w:rsidTr="00160567">
        <w:tc>
          <w:tcPr>
            <w:tcW w:w="814" w:type="dxa"/>
            <w:vMerge w:val="restart"/>
          </w:tcPr>
          <w:p w14:paraId="19277622" w14:textId="1BEAE24A" w:rsidR="009535C8" w:rsidRPr="0054487D" w:rsidRDefault="002754D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lastRenderedPageBreak/>
              <w:t>3</w:t>
            </w:r>
            <w:r w:rsidR="00EE3E65" w:rsidRPr="0054487D">
              <w:rPr>
                <w:sz w:val="22"/>
                <w:szCs w:val="22"/>
              </w:rPr>
              <w:t>5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19EBBAB0" w14:textId="51F21CD3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Своевременность представления сведений, необходимых для расчета показателей мониторинга качества финансового менеджмента, </w:t>
            </w:r>
            <w:r w:rsidR="002754D1" w:rsidRPr="0054487D">
              <w:rPr>
                <w:sz w:val="22"/>
                <w:szCs w:val="22"/>
              </w:rPr>
              <w:t xml:space="preserve">в году, следующем за отчетным, </w:t>
            </w:r>
            <w:r w:rsidRPr="0054487D">
              <w:rPr>
                <w:sz w:val="22"/>
                <w:szCs w:val="22"/>
              </w:rPr>
              <w:t>баллов (</w:t>
            </w:r>
            <w:r w:rsidR="002754D1" w:rsidRPr="0054487D">
              <w:rPr>
                <w:sz w:val="22"/>
                <w:szCs w:val="22"/>
              </w:rPr>
              <w:t>А</w:t>
            </w:r>
            <w:r w:rsidR="002754D1" w:rsidRPr="0054487D">
              <w:rPr>
                <w:sz w:val="16"/>
                <w:szCs w:val="16"/>
              </w:rPr>
              <w:t>3</w:t>
            </w:r>
            <w:r w:rsidR="00EE3E65" w:rsidRPr="0054487D">
              <w:rPr>
                <w:sz w:val="16"/>
                <w:szCs w:val="16"/>
              </w:rPr>
              <w:t>1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365BE98" w14:textId="15CCF805" w:rsidR="009535C8" w:rsidRPr="0054487D" w:rsidRDefault="002754D1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EE3E65" w:rsidRPr="0054487D">
              <w:rPr>
                <w:sz w:val="16"/>
                <w:szCs w:val="16"/>
              </w:rPr>
              <w:t>1</w:t>
            </w:r>
            <w:r w:rsidR="009535C8" w:rsidRPr="0054487D">
              <w:rPr>
                <w:sz w:val="22"/>
                <w:szCs w:val="22"/>
              </w:rPr>
              <w:t xml:space="preserve"> - количество дней отклонения от даты представления сведений, необходимых для расчета показателей мониторинга качества финансового менеджмента, даты, установленной порядком проведения мониторинга качества финансового менеджмента</w:t>
            </w:r>
          </w:p>
        </w:tc>
        <w:tc>
          <w:tcPr>
            <w:tcW w:w="1020" w:type="dxa"/>
          </w:tcPr>
          <w:p w14:paraId="714D79B9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4443AA5D" w14:textId="4F6A420D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9535C8" w:rsidRPr="00854551" w14:paraId="5E22FD1B" w14:textId="77777777" w:rsidTr="00160567">
        <w:tc>
          <w:tcPr>
            <w:tcW w:w="814" w:type="dxa"/>
            <w:vMerge/>
          </w:tcPr>
          <w:p w14:paraId="513B8C1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47A2A9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0DC0D3B3" w14:textId="6FCB7815" w:rsidR="009535C8" w:rsidRPr="0054487D" w:rsidRDefault="002754D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EE3E65" w:rsidRPr="0054487D">
              <w:rPr>
                <w:sz w:val="16"/>
                <w:szCs w:val="16"/>
              </w:rPr>
              <w:t>1</w:t>
            </w:r>
            <w:r w:rsidR="009535C8" w:rsidRPr="0054487D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020" w:type="dxa"/>
          </w:tcPr>
          <w:p w14:paraId="398642C9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6EBCDACE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0066D5F0" w14:textId="77777777" w:rsidTr="00160567">
        <w:tc>
          <w:tcPr>
            <w:tcW w:w="814" w:type="dxa"/>
            <w:vMerge/>
          </w:tcPr>
          <w:p w14:paraId="7F54E0C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64028AD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66574C1" w14:textId="78F55060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0 </w:t>
            </w:r>
            <w:r w:rsidR="000C46E0" w:rsidRPr="0054487D">
              <w:rPr>
                <w:sz w:val="22"/>
                <w:szCs w:val="22"/>
              </w:rPr>
              <w:t>&lt;А</w:t>
            </w:r>
            <w:r w:rsidR="002754D1" w:rsidRPr="0054487D">
              <w:rPr>
                <w:sz w:val="16"/>
                <w:szCs w:val="16"/>
              </w:rPr>
              <w:t>3</w:t>
            </w:r>
            <w:r w:rsidR="00EE3E65" w:rsidRPr="0054487D">
              <w:rPr>
                <w:sz w:val="16"/>
                <w:szCs w:val="16"/>
              </w:rPr>
              <w:t>1</w:t>
            </w:r>
            <w:r w:rsidRPr="0054487D">
              <w:rPr>
                <w:sz w:val="22"/>
                <w:szCs w:val="22"/>
              </w:rPr>
              <w:t xml:space="preserve"> &lt;= 3</w:t>
            </w:r>
          </w:p>
        </w:tc>
        <w:tc>
          <w:tcPr>
            <w:tcW w:w="1020" w:type="dxa"/>
          </w:tcPr>
          <w:p w14:paraId="4D3CC5FC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F84456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0B418E38" w14:textId="77777777" w:rsidTr="00160567">
        <w:tc>
          <w:tcPr>
            <w:tcW w:w="814" w:type="dxa"/>
            <w:vMerge/>
          </w:tcPr>
          <w:p w14:paraId="042A0C0B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C1CA9C8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2AA572D" w14:textId="643ADCC6" w:rsidR="009535C8" w:rsidRPr="0054487D" w:rsidRDefault="002754D1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1</w:t>
            </w:r>
            <w:r w:rsidR="00F71629" w:rsidRPr="0054487D">
              <w:rPr>
                <w:sz w:val="22"/>
                <w:szCs w:val="22"/>
              </w:rPr>
              <w:t>&gt;</w:t>
            </w:r>
            <w:r w:rsidR="009535C8" w:rsidRPr="0054487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20" w:type="dxa"/>
          </w:tcPr>
          <w:p w14:paraId="6BDF3429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6CE0E86D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3B15C473" w14:textId="77777777" w:rsidTr="00160567">
        <w:tc>
          <w:tcPr>
            <w:tcW w:w="814" w:type="dxa"/>
            <w:vMerge w:val="restart"/>
          </w:tcPr>
          <w:p w14:paraId="6CF9AE1E" w14:textId="4AF4689E" w:rsidR="009535C8" w:rsidRPr="0054487D" w:rsidRDefault="00EB5E6E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6" w:name="P863"/>
            <w:bookmarkEnd w:id="26"/>
            <w:r w:rsidRPr="0054487D">
              <w:rPr>
                <w:sz w:val="22"/>
                <w:szCs w:val="22"/>
              </w:rPr>
              <w:t>3</w:t>
            </w:r>
            <w:r w:rsidR="004C4AC0" w:rsidRPr="0054487D">
              <w:rPr>
                <w:sz w:val="22"/>
                <w:szCs w:val="22"/>
              </w:rPr>
              <w:t>6</w:t>
            </w:r>
            <w:r w:rsidR="009535C8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4199A272" w14:textId="5466EC45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Нарушения, выявленные у </w:t>
            </w:r>
            <w:r w:rsidR="00EB5E6E" w:rsidRPr="0054487D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4C7B03" w:rsidRPr="0054487D">
              <w:rPr>
                <w:sz w:val="22"/>
                <w:szCs w:val="22"/>
              </w:rPr>
              <w:t>и муниципальных</w:t>
            </w:r>
            <w:r w:rsidRPr="0054487D">
              <w:rPr>
                <w:sz w:val="22"/>
                <w:szCs w:val="22"/>
              </w:rPr>
              <w:t xml:space="preserve"> учреждений в ходе контрольных мероприятий органами</w:t>
            </w:r>
            <w:r w:rsidR="00EB5E6E" w:rsidRPr="0054487D">
              <w:rPr>
                <w:sz w:val="22"/>
                <w:szCs w:val="22"/>
              </w:rPr>
              <w:t xml:space="preserve"> муниципального финансового контроля</w:t>
            </w:r>
            <w:r w:rsidRPr="0054487D">
              <w:rPr>
                <w:sz w:val="22"/>
                <w:szCs w:val="22"/>
              </w:rPr>
              <w:t xml:space="preserve"> в отчетном году (</w:t>
            </w:r>
            <w:r w:rsidR="00EB5E6E" w:rsidRPr="0054487D">
              <w:rPr>
                <w:sz w:val="22"/>
                <w:szCs w:val="22"/>
              </w:rPr>
              <w:t>А</w:t>
            </w:r>
            <w:r w:rsidR="00EB5E6E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2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3DF9B878" w14:textId="1C2B0EF2" w:rsidR="009535C8" w:rsidRPr="0054487D" w:rsidRDefault="00EB5E6E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2</w:t>
            </w:r>
            <w:r w:rsidR="009535C8" w:rsidRPr="0054487D">
              <w:rPr>
                <w:sz w:val="16"/>
                <w:szCs w:val="16"/>
              </w:rPr>
              <w:t xml:space="preserve"> </w:t>
            </w:r>
            <w:r w:rsidR="009535C8" w:rsidRPr="0054487D">
              <w:rPr>
                <w:sz w:val="22"/>
                <w:szCs w:val="22"/>
              </w:rPr>
              <w:t xml:space="preserve">- оценка факта допущенных нарушений, выявленных у </w:t>
            </w:r>
            <w:r w:rsidR="00DD323C" w:rsidRPr="0054487D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9535C8" w:rsidRPr="0054487D">
              <w:rPr>
                <w:sz w:val="22"/>
                <w:szCs w:val="22"/>
              </w:rPr>
              <w:t>и муниципальных учреждений в ходе контрольных мероприятий органами</w:t>
            </w:r>
            <w:r w:rsidR="00DD323C" w:rsidRPr="0054487D">
              <w:rPr>
                <w:sz w:val="22"/>
                <w:szCs w:val="22"/>
              </w:rPr>
              <w:t xml:space="preserve"> муниципального финансового контроля</w:t>
            </w:r>
            <w:r w:rsidR="00A8187E" w:rsidRPr="0054487D">
              <w:rPr>
                <w:sz w:val="22"/>
                <w:szCs w:val="22"/>
              </w:rPr>
              <w:t xml:space="preserve"> </w:t>
            </w:r>
            <w:r w:rsidR="009535C8" w:rsidRPr="0054487D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1020" w:type="dxa"/>
          </w:tcPr>
          <w:p w14:paraId="3026B141" w14:textId="77777777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76AE666" w14:textId="487165E4" w:rsidR="009535C8" w:rsidRPr="0054487D" w:rsidRDefault="009535C8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4C4AC0" w:rsidRPr="0054487D">
              <w:rPr>
                <w:sz w:val="22"/>
                <w:szCs w:val="22"/>
              </w:rPr>
              <w:t xml:space="preserve">главный администратор бюджетных средств </w:t>
            </w:r>
          </w:p>
        </w:tc>
      </w:tr>
      <w:tr w:rsidR="009535C8" w:rsidRPr="00854551" w14:paraId="6FCC46EB" w14:textId="77777777" w:rsidTr="00160567">
        <w:tc>
          <w:tcPr>
            <w:tcW w:w="814" w:type="dxa"/>
            <w:vMerge/>
          </w:tcPr>
          <w:p w14:paraId="4D1E511C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F1A7724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5595CFE" w14:textId="14A9A3FE" w:rsidR="009535C8" w:rsidRPr="0054487D" w:rsidRDefault="00EB5E6E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2</w:t>
            </w:r>
            <w:r w:rsidR="009535C8" w:rsidRPr="0054487D">
              <w:rPr>
                <w:sz w:val="22"/>
                <w:szCs w:val="22"/>
              </w:rPr>
              <w:t xml:space="preserve"> = отсутствуют нарушения у </w:t>
            </w:r>
            <w:r w:rsidR="00DD323C" w:rsidRPr="0054487D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A8187E" w:rsidRPr="0054487D">
              <w:rPr>
                <w:sz w:val="22"/>
                <w:szCs w:val="22"/>
              </w:rPr>
              <w:t>и муниципальных</w:t>
            </w:r>
            <w:r w:rsidR="009535C8" w:rsidRPr="0054487D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1020" w:type="dxa"/>
          </w:tcPr>
          <w:p w14:paraId="60516FF6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2F411B97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70C1EC48" w14:textId="77777777" w:rsidTr="00160567">
        <w:tc>
          <w:tcPr>
            <w:tcW w:w="814" w:type="dxa"/>
            <w:vMerge/>
          </w:tcPr>
          <w:p w14:paraId="0AC9A820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54385C0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A6F0472" w14:textId="05E879D6" w:rsidR="009535C8" w:rsidRPr="0054487D" w:rsidRDefault="00EB5E6E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2</w:t>
            </w:r>
            <w:r w:rsidR="009535C8" w:rsidRPr="0054487D">
              <w:rPr>
                <w:sz w:val="22"/>
                <w:szCs w:val="22"/>
              </w:rPr>
              <w:t xml:space="preserve"> = отсутствуют нарушения у </w:t>
            </w:r>
            <w:r w:rsidR="00DD323C" w:rsidRPr="0054487D">
              <w:rPr>
                <w:sz w:val="22"/>
                <w:szCs w:val="22"/>
              </w:rPr>
              <w:t>главного администратора бюджетных средств</w:t>
            </w:r>
            <w:r w:rsidR="009535C8" w:rsidRPr="0054487D">
              <w:rPr>
                <w:sz w:val="22"/>
                <w:szCs w:val="22"/>
              </w:rPr>
              <w:t xml:space="preserve">, но установлены нарушения у муниципальных учреждений </w:t>
            </w:r>
          </w:p>
        </w:tc>
        <w:tc>
          <w:tcPr>
            <w:tcW w:w="1020" w:type="dxa"/>
          </w:tcPr>
          <w:p w14:paraId="500A6041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391B8B75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35C8" w:rsidRPr="00854551" w14:paraId="1A672065" w14:textId="77777777" w:rsidTr="00160567">
        <w:tc>
          <w:tcPr>
            <w:tcW w:w="814" w:type="dxa"/>
            <w:vMerge/>
          </w:tcPr>
          <w:p w14:paraId="5A926BC2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E3CD701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3F111FEC" w14:textId="4A22ACCA" w:rsidR="009535C8" w:rsidRPr="0054487D" w:rsidRDefault="00EB5E6E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2</w:t>
            </w:r>
            <w:r w:rsidR="009535C8" w:rsidRPr="0054487D">
              <w:rPr>
                <w:sz w:val="22"/>
                <w:szCs w:val="22"/>
              </w:rPr>
              <w:t xml:space="preserve"> = установлены нарушения у </w:t>
            </w:r>
            <w:r w:rsidR="00DD323C" w:rsidRPr="0054487D">
              <w:rPr>
                <w:sz w:val="22"/>
                <w:szCs w:val="22"/>
              </w:rPr>
              <w:t>главного администратора бюджетных средств</w:t>
            </w:r>
          </w:p>
        </w:tc>
        <w:tc>
          <w:tcPr>
            <w:tcW w:w="1020" w:type="dxa"/>
          </w:tcPr>
          <w:p w14:paraId="0F02836B" w14:textId="77777777" w:rsidR="009535C8" w:rsidRPr="0054487D" w:rsidRDefault="009535C8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6E785BD0" w14:textId="77777777" w:rsidR="009535C8" w:rsidRPr="0054487D" w:rsidRDefault="009535C8" w:rsidP="009535C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753C4517" w14:textId="77777777" w:rsidTr="00160567">
        <w:tc>
          <w:tcPr>
            <w:tcW w:w="814" w:type="dxa"/>
            <w:vMerge w:val="restart"/>
          </w:tcPr>
          <w:p w14:paraId="424C0B70" w14:textId="18B7A681" w:rsidR="00DF6A72" w:rsidRPr="0054487D" w:rsidRDefault="00DD323C" w:rsidP="009535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  <w:r w:rsidR="004C4AC0" w:rsidRPr="0054487D">
              <w:rPr>
                <w:sz w:val="22"/>
                <w:szCs w:val="22"/>
              </w:rPr>
              <w:t>7</w:t>
            </w:r>
            <w:r w:rsidR="00DF6A72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A5F8FB1" w14:textId="4CC5E5B7" w:rsidR="00DF6A72" w:rsidRPr="0054487D" w:rsidRDefault="00DF6A72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Динамика нарушений, выявленных в ходе внутреннего муниципального финансового контроля, процентов (</w:t>
            </w:r>
            <w:r w:rsidR="00011BEF" w:rsidRPr="0054487D">
              <w:rPr>
                <w:sz w:val="22"/>
                <w:szCs w:val="22"/>
              </w:rPr>
              <w:t>А</w:t>
            </w:r>
            <w:r w:rsidR="00011BEF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8B30412" w14:textId="231E9ADF" w:rsidR="00DF6A72" w:rsidRPr="0054487D" w:rsidRDefault="00011BEF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3</w:t>
            </w:r>
            <w:r w:rsidR="00DF6A72" w:rsidRPr="0054487D">
              <w:rPr>
                <w:sz w:val="22"/>
                <w:szCs w:val="22"/>
              </w:rPr>
              <w:t xml:space="preserve"> = (N0 - N1) / N0 x 100%, где:</w:t>
            </w:r>
          </w:p>
          <w:p w14:paraId="56AFC9E7" w14:textId="669BEDBE" w:rsidR="00DF6A72" w:rsidRPr="0054487D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N0 - количество нарушений, выявленных в ходе мероприятий по внутреннему муниципальному финансовому контролю, по состоянию на 1 января отчетного года;</w:t>
            </w:r>
          </w:p>
          <w:p w14:paraId="3F18687F" w14:textId="612482C8" w:rsidR="00DF6A72" w:rsidRPr="0054487D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N1 - количество нарушений, выявленных в </w:t>
            </w:r>
            <w:r w:rsidRPr="0054487D">
              <w:rPr>
                <w:sz w:val="22"/>
                <w:szCs w:val="22"/>
              </w:rPr>
              <w:lastRenderedPageBreak/>
              <w:t>ходе мероприятий по внутреннему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1020" w:type="dxa"/>
          </w:tcPr>
          <w:p w14:paraId="266D98E5" w14:textId="77777777" w:rsidR="00DF6A72" w:rsidRPr="0054487D" w:rsidRDefault="00DF6A72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58F4AFA" w14:textId="2118D9B2" w:rsidR="00DF6A72" w:rsidRPr="0054487D" w:rsidRDefault="00DF6A72" w:rsidP="009535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011BEF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DF6A72" w:rsidRPr="00854551" w14:paraId="7FB6046A" w14:textId="77777777" w:rsidTr="00DF6A72">
        <w:tc>
          <w:tcPr>
            <w:tcW w:w="814" w:type="dxa"/>
            <w:vMerge/>
          </w:tcPr>
          <w:p w14:paraId="4B9AFC49" w14:textId="77777777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13CD5370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E23" w14:textId="0565B2EA" w:rsidR="00DF6A72" w:rsidRPr="0054487D" w:rsidRDefault="00011BEF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3</w:t>
            </w:r>
            <w:r w:rsidR="00DF6A72" w:rsidRPr="0054487D">
              <w:rPr>
                <w:sz w:val="22"/>
                <w:szCs w:val="22"/>
              </w:rPr>
              <w:t>&gt; =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55F" w14:textId="218E4D7B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21DB937E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F6A72" w:rsidRPr="00854551" w14:paraId="30085524" w14:textId="77777777" w:rsidTr="00DF6A72">
        <w:tc>
          <w:tcPr>
            <w:tcW w:w="814" w:type="dxa"/>
            <w:vMerge/>
          </w:tcPr>
          <w:p w14:paraId="7D4352B2" w14:textId="77777777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1AC8822F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0F2" w14:textId="4FDB7971" w:rsidR="00DF6A72" w:rsidRPr="0054487D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0 &lt;= </w:t>
            </w:r>
            <w:r w:rsidR="00011BEF" w:rsidRPr="0054487D">
              <w:rPr>
                <w:sz w:val="22"/>
                <w:szCs w:val="22"/>
              </w:rPr>
              <w:t>А</w:t>
            </w:r>
            <w:r w:rsidR="00011BEF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3</w:t>
            </w:r>
            <w:r w:rsidRPr="0054487D">
              <w:rPr>
                <w:sz w:val="22"/>
                <w:szCs w:val="22"/>
              </w:rPr>
              <w:t xml:space="preserve"> &lt;50%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C68" w14:textId="6F3E22D9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287F2056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F6A72" w:rsidRPr="00854551" w14:paraId="42C2B49A" w14:textId="77777777" w:rsidTr="00DF6A72">
        <w:tc>
          <w:tcPr>
            <w:tcW w:w="814" w:type="dxa"/>
            <w:vMerge/>
          </w:tcPr>
          <w:p w14:paraId="262372B5" w14:textId="77777777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38F451B0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BD4D8" w14:textId="6EC6A7B9" w:rsidR="00DF6A72" w:rsidRPr="0054487D" w:rsidRDefault="00011BEF" w:rsidP="003C66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8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4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C4AC0" w:rsidRPr="00544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6A72" w:rsidRPr="0054487D">
              <w:rPr>
                <w:rFonts w:ascii="Times New Roman" w:hAnsi="Times New Roman" w:cs="Times New Roman"/>
                <w:sz w:val="22"/>
                <w:szCs w:val="22"/>
              </w:rPr>
              <w:t xml:space="preserve"> &lt;0%</w:t>
            </w:r>
          </w:p>
          <w:p w14:paraId="0FEE8ECD" w14:textId="4FB13F9B" w:rsidR="00DF6A72" w:rsidRPr="0054487D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либо N0 = 0 и N1 /=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1B59" w14:textId="5DE1EEAE" w:rsidR="00DF6A72" w:rsidRPr="00854551" w:rsidRDefault="00DF6A72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02CB0D1D" w14:textId="77777777" w:rsidR="00DF6A72" w:rsidRPr="00854551" w:rsidRDefault="00DF6A72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0E6C1873" w14:textId="77777777" w:rsidTr="00160567">
        <w:tc>
          <w:tcPr>
            <w:tcW w:w="814" w:type="dxa"/>
            <w:vMerge w:val="restart"/>
          </w:tcPr>
          <w:p w14:paraId="6DCFF6D3" w14:textId="013ADE0E" w:rsidR="00A8590E" w:rsidRPr="0054487D" w:rsidRDefault="00011BEF" w:rsidP="003C6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  <w:r w:rsidR="004C4AC0" w:rsidRPr="0054487D">
              <w:rPr>
                <w:sz w:val="22"/>
                <w:szCs w:val="22"/>
              </w:rPr>
              <w:t>8</w:t>
            </w:r>
            <w:r w:rsidR="00A8590E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5E3CEB18" w14:textId="19B5DA82" w:rsidR="00A8590E" w:rsidRPr="0054487D" w:rsidRDefault="00A8590E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Динамика нарушений, выявленных в ходе внешнего муниципального финансового контроля, процентов (</w:t>
            </w:r>
            <w:r w:rsidR="00011BEF" w:rsidRPr="0054487D">
              <w:rPr>
                <w:sz w:val="22"/>
                <w:szCs w:val="22"/>
              </w:rPr>
              <w:t>А</w:t>
            </w:r>
            <w:r w:rsidR="00011BEF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4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504BF52A" w14:textId="253F9332" w:rsidR="00A8590E" w:rsidRPr="0054487D" w:rsidRDefault="00011BEF" w:rsidP="002B2E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4</w:t>
            </w:r>
            <w:r w:rsidR="00A8590E" w:rsidRPr="0054487D">
              <w:rPr>
                <w:sz w:val="22"/>
                <w:szCs w:val="22"/>
              </w:rPr>
              <w:t xml:space="preserve"> = ((Р0 - Р1) / Р0 x 100%, где:</w:t>
            </w:r>
          </w:p>
          <w:p w14:paraId="0D092C52" w14:textId="6202C8D3" w:rsidR="00A8590E" w:rsidRPr="0054487D" w:rsidRDefault="00A8590E" w:rsidP="002B2E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Р0 - количество нарушений, выявленных в ходе мероприятий по внешнему муниципальному финансовому контролю, по состоянию на 1 января отчетного года;</w:t>
            </w:r>
          </w:p>
          <w:p w14:paraId="6213EE07" w14:textId="67D3BDF2" w:rsidR="00A8590E" w:rsidRPr="0054487D" w:rsidRDefault="00A8590E" w:rsidP="002B2E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Р1 - количество нарушений, выявленных в ходе мероприятий по внешнему муниципальному финансовому контролю, по состоянию на 1 января года, следующего за отчетным</w:t>
            </w:r>
          </w:p>
        </w:tc>
        <w:tc>
          <w:tcPr>
            <w:tcW w:w="1020" w:type="dxa"/>
          </w:tcPr>
          <w:p w14:paraId="319F7B7A" w14:textId="77777777" w:rsidR="00A8590E" w:rsidRPr="0054487D" w:rsidRDefault="00A8590E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4E50D79A" w14:textId="3DE263F5" w:rsidR="00A8590E" w:rsidRPr="0054487D" w:rsidRDefault="00A8590E" w:rsidP="003C66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011BEF" w:rsidRPr="0054487D">
              <w:rPr>
                <w:sz w:val="22"/>
                <w:szCs w:val="22"/>
              </w:rPr>
              <w:t>главным администратором бюджетных средств</w:t>
            </w:r>
          </w:p>
        </w:tc>
      </w:tr>
      <w:tr w:rsidR="00A8590E" w:rsidRPr="00854551" w14:paraId="5AA195F9" w14:textId="77777777" w:rsidTr="00022B9D">
        <w:tc>
          <w:tcPr>
            <w:tcW w:w="814" w:type="dxa"/>
            <w:vMerge/>
          </w:tcPr>
          <w:p w14:paraId="43C9A7DA" w14:textId="77777777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2A391FC7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701" w14:textId="50F791F4" w:rsidR="00A8590E" w:rsidRPr="0054487D" w:rsidRDefault="00011BEF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4</w:t>
            </w:r>
            <w:r w:rsidR="00A8590E" w:rsidRPr="0054487D">
              <w:rPr>
                <w:sz w:val="22"/>
                <w:szCs w:val="22"/>
              </w:rPr>
              <w:t>&gt; =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6AB" w14:textId="15BE14A4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0E8D37C7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8590E" w:rsidRPr="00854551" w14:paraId="067C7CFD" w14:textId="77777777" w:rsidTr="00022B9D">
        <w:tc>
          <w:tcPr>
            <w:tcW w:w="814" w:type="dxa"/>
            <w:vMerge/>
          </w:tcPr>
          <w:p w14:paraId="7485406E" w14:textId="77777777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3705B545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4E6" w14:textId="3397C5D5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0 &lt;= </w:t>
            </w:r>
            <w:r w:rsidR="00011BEF" w:rsidRPr="0054487D">
              <w:rPr>
                <w:sz w:val="22"/>
                <w:szCs w:val="22"/>
              </w:rPr>
              <w:t>А</w:t>
            </w:r>
            <w:r w:rsidR="00011BEF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4</w:t>
            </w:r>
            <w:r w:rsidRPr="0054487D">
              <w:rPr>
                <w:sz w:val="22"/>
                <w:szCs w:val="22"/>
              </w:rPr>
              <w:t xml:space="preserve"> &lt;50%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DC7" w14:textId="52AF8F0F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1C24FCF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8590E" w:rsidRPr="00854551" w14:paraId="655B9FF0" w14:textId="77777777" w:rsidTr="00022B9D">
        <w:tc>
          <w:tcPr>
            <w:tcW w:w="814" w:type="dxa"/>
            <w:vMerge/>
          </w:tcPr>
          <w:p w14:paraId="02277E0D" w14:textId="77777777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401B6A07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01B5A" w14:textId="72C2B46D" w:rsidR="00A8590E" w:rsidRPr="0054487D" w:rsidRDefault="00011BEF" w:rsidP="00A859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8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4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C4AC0" w:rsidRPr="00544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8590E" w:rsidRPr="0054487D">
              <w:rPr>
                <w:rFonts w:ascii="Times New Roman" w:hAnsi="Times New Roman" w:cs="Times New Roman"/>
                <w:sz w:val="22"/>
                <w:szCs w:val="22"/>
              </w:rPr>
              <w:t xml:space="preserve"> &lt;0%,</w:t>
            </w:r>
          </w:p>
          <w:p w14:paraId="76BF55F3" w14:textId="68F60A8F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либо Р0 = 0 и Р1 /=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4018" w14:textId="41FFF900" w:rsidR="00A8590E" w:rsidRPr="0054487D" w:rsidRDefault="00A8590E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9149317" w14:textId="77777777" w:rsidR="00A8590E" w:rsidRPr="0054487D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57FA35B5" w14:textId="77777777" w:rsidTr="00160567">
        <w:tc>
          <w:tcPr>
            <w:tcW w:w="814" w:type="dxa"/>
            <w:vMerge w:val="restart"/>
          </w:tcPr>
          <w:p w14:paraId="66AB33FD" w14:textId="59BE2D39" w:rsidR="00091C62" w:rsidRPr="0054487D" w:rsidRDefault="00011BEF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  <w:r w:rsidR="004C4AC0" w:rsidRPr="0054487D">
              <w:rPr>
                <w:sz w:val="22"/>
                <w:szCs w:val="22"/>
              </w:rPr>
              <w:t>9</w:t>
            </w:r>
            <w:r w:rsidR="00091C62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50F66CEA" w14:textId="478D57F0" w:rsidR="00091C62" w:rsidRPr="0054487D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Регулирование процедур внутреннего финансового аудита</w:t>
            </w:r>
            <w:r w:rsidR="00754841" w:rsidRPr="0054487D">
              <w:rPr>
                <w:sz w:val="22"/>
                <w:szCs w:val="22"/>
              </w:rPr>
              <w:t xml:space="preserve"> в отчетном году</w:t>
            </w:r>
            <w:r w:rsidRPr="0054487D">
              <w:rPr>
                <w:sz w:val="22"/>
                <w:szCs w:val="22"/>
              </w:rPr>
              <w:t xml:space="preserve"> (</w:t>
            </w:r>
            <w:r w:rsidR="00754841" w:rsidRPr="0054487D">
              <w:rPr>
                <w:sz w:val="22"/>
                <w:szCs w:val="22"/>
              </w:rPr>
              <w:t>А</w:t>
            </w:r>
            <w:r w:rsidR="00754841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5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4E27203B" w14:textId="5DAF0128" w:rsidR="00091C62" w:rsidRPr="0054487D" w:rsidRDefault="00754841" w:rsidP="006A6DA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5</w:t>
            </w:r>
            <w:r w:rsidR="00091C62" w:rsidRPr="0054487D">
              <w:rPr>
                <w:sz w:val="22"/>
                <w:szCs w:val="22"/>
              </w:rPr>
              <w:t xml:space="preserve"> = соответствие процедур планирования и проведения внутреннего финансового аудита требованиям к указанным процедурам, установленным нормативными правовыми актами Правительства Российской Федерации и Министерства финансов Российской Федерации:</w:t>
            </w:r>
          </w:p>
          <w:p w14:paraId="4E0C4C7A" w14:textId="77777777" w:rsidR="00091C62" w:rsidRPr="0054487D" w:rsidRDefault="00091C62" w:rsidP="006A6DA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1) наличие правового акта главного администратора бюджетных средств, </w:t>
            </w:r>
            <w:r w:rsidRPr="0054487D">
              <w:rPr>
                <w:sz w:val="22"/>
                <w:szCs w:val="22"/>
              </w:rPr>
              <w:lastRenderedPageBreak/>
              <w:t>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14:paraId="48DEC461" w14:textId="77777777" w:rsidR="00091C62" w:rsidRPr="0054487D" w:rsidRDefault="00091C62" w:rsidP="006A6DA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2) наличие утвержденного плана проведения аудиторских мероприятий;</w:t>
            </w:r>
          </w:p>
          <w:p w14:paraId="252091D6" w14:textId="77777777" w:rsidR="00091C62" w:rsidRPr="0054487D" w:rsidRDefault="00091C62" w:rsidP="006A6DA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3) наличие утвержденных программ аудиторских мероприятий;</w:t>
            </w:r>
          </w:p>
          <w:p w14:paraId="18BD3E74" w14:textId="6D8774FD" w:rsidR="00091C62" w:rsidRPr="0054487D" w:rsidRDefault="00091C62" w:rsidP="006A6DA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4) наличие заключения по результатам аудиторского мероприятия</w:t>
            </w:r>
          </w:p>
        </w:tc>
        <w:tc>
          <w:tcPr>
            <w:tcW w:w="1020" w:type="dxa"/>
          </w:tcPr>
          <w:p w14:paraId="2F119BC5" w14:textId="77777777" w:rsidR="00091C62" w:rsidRPr="0054487D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1918DD0" w14:textId="55ABED71" w:rsidR="00091C62" w:rsidRPr="0054487D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754841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091C62" w:rsidRPr="00854551" w14:paraId="6CDF9E53" w14:textId="77777777" w:rsidTr="00160567">
        <w:tc>
          <w:tcPr>
            <w:tcW w:w="814" w:type="dxa"/>
            <w:vMerge/>
          </w:tcPr>
          <w:p w14:paraId="5012BE63" w14:textId="77777777" w:rsidR="00091C62" w:rsidRPr="00854551" w:rsidRDefault="00091C62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7A1EB9C6" w14:textId="77777777" w:rsidR="00091C62" w:rsidRPr="00854551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07C9CAA8" w14:textId="62436550" w:rsidR="00091C62" w:rsidRPr="0054487D" w:rsidRDefault="00754841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5</w:t>
            </w:r>
            <w:r w:rsidR="00091C62" w:rsidRPr="0054487D">
              <w:rPr>
                <w:sz w:val="22"/>
                <w:szCs w:val="22"/>
              </w:rPr>
              <w:t xml:space="preserve"> = наличие у </w:t>
            </w:r>
            <w:r w:rsidRPr="0054487D">
              <w:rPr>
                <w:sz w:val="22"/>
                <w:szCs w:val="22"/>
              </w:rPr>
              <w:t>главного администратора бюджетных средств</w:t>
            </w:r>
            <w:r w:rsidR="00091C62" w:rsidRPr="0054487D">
              <w:rPr>
                <w:sz w:val="22"/>
                <w:szCs w:val="22"/>
              </w:rPr>
              <w:t xml:space="preserve"> всех указанных документов</w:t>
            </w:r>
          </w:p>
        </w:tc>
        <w:tc>
          <w:tcPr>
            <w:tcW w:w="1020" w:type="dxa"/>
          </w:tcPr>
          <w:p w14:paraId="63704DE5" w14:textId="456FC710" w:rsidR="00091C62" w:rsidRPr="00854551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6669333D" w14:textId="77777777" w:rsidR="00091C62" w:rsidRPr="00854551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91C62" w:rsidRPr="00854551" w14:paraId="70E1E996" w14:textId="77777777" w:rsidTr="00160567">
        <w:tc>
          <w:tcPr>
            <w:tcW w:w="814" w:type="dxa"/>
            <w:vMerge/>
          </w:tcPr>
          <w:p w14:paraId="041CB975" w14:textId="77777777" w:rsidR="00091C62" w:rsidRPr="00854551" w:rsidRDefault="00091C62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5D03666A" w14:textId="77777777" w:rsidR="00091C62" w:rsidRPr="00854551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14:paraId="667CD117" w14:textId="6299FD52" w:rsidR="00091C62" w:rsidRPr="0054487D" w:rsidRDefault="00754841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="00422ED9" w:rsidRPr="0054487D">
              <w:rPr>
                <w:sz w:val="16"/>
                <w:szCs w:val="16"/>
              </w:rPr>
              <w:t xml:space="preserve">35 </w:t>
            </w:r>
            <w:r w:rsidR="00422ED9" w:rsidRPr="0054487D">
              <w:rPr>
                <w:sz w:val="22"/>
                <w:szCs w:val="22"/>
              </w:rPr>
              <w:t>=</w:t>
            </w:r>
            <w:r w:rsidR="00091C62" w:rsidRPr="0054487D">
              <w:rPr>
                <w:sz w:val="22"/>
                <w:szCs w:val="22"/>
              </w:rPr>
              <w:t xml:space="preserve"> отсутствие у </w:t>
            </w:r>
            <w:r w:rsidRPr="0054487D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091C62" w:rsidRPr="0054487D">
              <w:rPr>
                <w:sz w:val="22"/>
                <w:szCs w:val="22"/>
              </w:rPr>
              <w:t>хотя бы одного из указанных документов</w:t>
            </w:r>
          </w:p>
        </w:tc>
        <w:tc>
          <w:tcPr>
            <w:tcW w:w="1020" w:type="dxa"/>
          </w:tcPr>
          <w:p w14:paraId="5D6E3E5D" w14:textId="6C3482B5" w:rsidR="00091C62" w:rsidRPr="00854551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695B5BE9" w14:textId="77777777" w:rsidR="00091C62" w:rsidRPr="00854551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1C98341D" w14:textId="77777777" w:rsidTr="00160567">
        <w:tc>
          <w:tcPr>
            <w:tcW w:w="814" w:type="dxa"/>
            <w:vMerge w:val="restart"/>
          </w:tcPr>
          <w:p w14:paraId="551B1238" w14:textId="7F6E7714" w:rsidR="00A8590E" w:rsidRPr="0054487D" w:rsidRDefault="004C4AC0" w:rsidP="00A859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7" w:name="P888"/>
            <w:bookmarkEnd w:id="27"/>
            <w:r w:rsidRPr="0054487D">
              <w:rPr>
                <w:sz w:val="22"/>
                <w:szCs w:val="22"/>
              </w:rPr>
              <w:t>40</w:t>
            </w:r>
            <w:r w:rsidR="00A8590E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0A96D586" w14:textId="5F9AAD41" w:rsidR="00A8590E" w:rsidRPr="0054487D" w:rsidRDefault="00091C62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Неправомерное использование бюджетных средств</w:t>
            </w:r>
            <w:r w:rsidR="00754841" w:rsidRPr="0054487D">
              <w:rPr>
                <w:sz w:val="22"/>
                <w:szCs w:val="22"/>
              </w:rPr>
              <w:t xml:space="preserve"> в отчетном году</w:t>
            </w:r>
            <w:r w:rsidRPr="0054487D">
              <w:rPr>
                <w:sz w:val="22"/>
                <w:szCs w:val="22"/>
              </w:rPr>
              <w:t xml:space="preserve"> </w:t>
            </w:r>
            <w:r w:rsidR="00A8590E" w:rsidRPr="0054487D">
              <w:rPr>
                <w:sz w:val="22"/>
                <w:szCs w:val="22"/>
              </w:rPr>
              <w:t>(</w:t>
            </w:r>
            <w:r w:rsidR="00754841" w:rsidRPr="0054487D">
              <w:rPr>
                <w:sz w:val="22"/>
                <w:szCs w:val="22"/>
              </w:rPr>
              <w:t>А</w:t>
            </w:r>
            <w:r w:rsidR="00754841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6</w:t>
            </w:r>
            <w:r w:rsidR="00A8590E"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4CB14ED" w14:textId="6F4D9125" w:rsidR="00091C62" w:rsidRPr="0054487D" w:rsidRDefault="00754841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6</w:t>
            </w:r>
            <w:r w:rsidR="00091C62" w:rsidRPr="0054487D">
              <w:rPr>
                <w:sz w:val="22"/>
                <w:szCs w:val="22"/>
              </w:rPr>
              <w:t xml:space="preserve"> = </w:t>
            </w:r>
            <w:proofErr w:type="spellStart"/>
            <w:r w:rsidR="00091C62" w:rsidRPr="0054487D">
              <w:rPr>
                <w:sz w:val="22"/>
                <w:szCs w:val="22"/>
              </w:rPr>
              <w:t>Sn</w:t>
            </w:r>
            <w:proofErr w:type="spellEnd"/>
            <w:r w:rsidR="00091C62" w:rsidRPr="0054487D">
              <w:rPr>
                <w:sz w:val="22"/>
                <w:szCs w:val="22"/>
              </w:rPr>
              <w:t xml:space="preserve"> / E, где</w:t>
            </w:r>
          </w:p>
          <w:p w14:paraId="7DEE8DED" w14:textId="5FBEF3BD" w:rsidR="00091C62" w:rsidRPr="0054487D" w:rsidRDefault="00091C62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54487D">
              <w:rPr>
                <w:sz w:val="22"/>
                <w:szCs w:val="22"/>
              </w:rPr>
              <w:t>Sn</w:t>
            </w:r>
            <w:proofErr w:type="spellEnd"/>
            <w:r w:rsidRPr="0054487D">
              <w:rPr>
                <w:sz w:val="22"/>
                <w:szCs w:val="22"/>
              </w:rPr>
              <w:t xml:space="preserve"> - сумма неправомерного использования бюджетных средств в части расходов на финансовое обеспечение деятельности главного администратора</w:t>
            </w:r>
            <w:r w:rsidR="00CF1800" w:rsidRPr="0054487D">
              <w:rPr>
                <w:sz w:val="22"/>
                <w:szCs w:val="22"/>
              </w:rPr>
              <w:t xml:space="preserve"> бюджетных средств</w:t>
            </w:r>
            <w:r w:rsidRPr="0054487D">
              <w:rPr>
                <w:sz w:val="22"/>
                <w:szCs w:val="22"/>
              </w:rPr>
              <w:t xml:space="preserve"> (в тыс. рублей);</w:t>
            </w:r>
          </w:p>
          <w:p w14:paraId="5550A09C" w14:textId="3BC98963" w:rsidR="00A8590E" w:rsidRPr="0054487D" w:rsidRDefault="00091C62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E - кассовое исполнение расходов на финансовое обеспечение деятельности главного администратора</w:t>
            </w:r>
            <w:r w:rsidR="00CF1800" w:rsidRPr="0054487D">
              <w:rPr>
                <w:sz w:val="22"/>
                <w:szCs w:val="22"/>
              </w:rPr>
              <w:t xml:space="preserve"> бюджетных средств</w:t>
            </w:r>
            <w:r w:rsidRPr="0054487D">
              <w:rPr>
                <w:sz w:val="22"/>
                <w:szCs w:val="22"/>
              </w:rPr>
              <w:t xml:space="preserve"> (в тыс. рублей)</w:t>
            </w:r>
          </w:p>
        </w:tc>
        <w:tc>
          <w:tcPr>
            <w:tcW w:w="1020" w:type="dxa"/>
          </w:tcPr>
          <w:p w14:paraId="112E65E7" w14:textId="77777777" w:rsidR="00A8590E" w:rsidRPr="00854551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3C08119B" w14:textId="3779AC20" w:rsidR="00A8590E" w:rsidRPr="00854551" w:rsidRDefault="00A8590E" w:rsidP="00A859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091C62" w:rsidRPr="00854551" w14:paraId="2443AA16" w14:textId="77777777" w:rsidTr="00022B9D">
        <w:tc>
          <w:tcPr>
            <w:tcW w:w="814" w:type="dxa"/>
            <w:vMerge/>
          </w:tcPr>
          <w:p w14:paraId="1613F6FB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6F6C8BD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E10" w14:textId="01686278" w:rsidR="00091C62" w:rsidRPr="0024370B" w:rsidRDefault="00754841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70B">
              <w:rPr>
                <w:sz w:val="22"/>
                <w:szCs w:val="22"/>
              </w:rPr>
              <w:t>А</w:t>
            </w:r>
            <w:r w:rsidRPr="0024370B">
              <w:rPr>
                <w:sz w:val="16"/>
                <w:szCs w:val="16"/>
              </w:rPr>
              <w:t>3</w:t>
            </w:r>
            <w:r w:rsidR="004C4AC0" w:rsidRPr="0024370B">
              <w:rPr>
                <w:sz w:val="16"/>
                <w:szCs w:val="16"/>
              </w:rPr>
              <w:t>6</w:t>
            </w:r>
            <w:r w:rsidR="00091C62" w:rsidRPr="0024370B">
              <w:rPr>
                <w:sz w:val="16"/>
                <w:szCs w:val="16"/>
              </w:rPr>
              <w:t xml:space="preserve"> </w:t>
            </w:r>
            <w:r w:rsidR="00091C62" w:rsidRPr="0024370B">
              <w:rPr>
                <w:sz w:val="22"/>
                <w:szCs w:val="22"/>
              </w:rPr>
              <w:t>=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685" w14:textId="1EBCDF9E" w:rsidR="00091C62" w:rsidRPr="00854551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5E7AB376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1C62" w:rsidRPr="00854551" w14:paraId="01DE53FB" w14:textId="77777777" w:rsidTr="00022B9D">
        <w:tc>
          <w:tcPr>
            <w:tcW w:w="814" w:type="dxa"/>
            <w:vMerge/>
          </w:tcPr>
          <w:p w14:paraId="52E0C25E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38D68B7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702C8" w14:textId="4DF813EC" w:rsidR="00091C62" w:rsidRPr="0024370B" w:rsidRDefault="00754841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370B">
              <w:rPr>
                <w:sz w:val="22"/>
                <w:szCs w:val="22"/>
              </w:rPr>
              <w:t>А</w:t>
            </w:r>
            <w:r w:rsidRPr="0024370B">
              <w:rPr>
                <w:sz w:val="16"/>
                <w:szCs w:val="16"/>
              </w:rPr>
              <w:t>3</w:t>
            </w:r>
            <w:r w:rsidR="004C4AC0" w:rsidRPr="0024370B">
              <w:rPr>
                <w:sz w:val="16"/>
                <w:szCs w:val="16"/>
              </w:rPr>
              <w:t>6</w:t>
            </w:r>
            <w:r w:rsidR="00091C62" w:rsidRPr="0024370B">
              <w:rPr>
                <w:sz w:val="22"/>
                <w:szCs w:val="22"/>
              </w:rPr>
              <w:t>&gt;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8560" w14:textId="51F235C7" w:rsidR="00091C62" w:rsidRPr="00854551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233A218" w14:textId="77777777" w:rsidR="00091C62" w:rsidRPr="00854551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7DA77D56" w14:textId="77777777" w:rsidTr="00160567">
        <w:tc>
          <w:tcPr>
            <w:tcW w:w="814" w:type="dxa"/>
            <w:vMerge w:val="restart"/>
          </w:tcPr>
          <w:p w14:paraId="65421595" w14:textId="145AE39D" w:rsidR="00091C62" w:rsidRPr="0054487D" w:rsidRDefault="00CF1800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4</w:t>
            </w:r>
            <w:r w:rsidR="004C4AC0" w:rsidRPr="0054487D">
              <w:rPr>
                <w:sz w:val="22"/>
                <w:szCs w:val="22"/>
              </w:rPr>
              <w:t>1</w:t>
            </w:r>
            <w:r w:rsidR="00091C62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3342D7BC" w14:textId="6AC82F65" w:rsidR="00091C62" w:rsidRPr="0054487D" w:rsidRDefault="00091C62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Проведение инвентаризации (</w:t>
            </w:r>
            <w:r w:rsidR="00CF1800" w:rsidRPr="0054487D">
              <w:rPr>
                <w:sz w:val="22"/>
                <w:szCs w:val="22"/>
              </w:rPr>
              <w:t>А</w:t>
            </w:r>
            <w:r w:rsidR="00CF1800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7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265B22A3" w14:textId="5EE32B1C" w:rsidR="00091C62" w:rsidRPr="0054487D" w:rsidRDefault="00CF1800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7</w:t>
            </w:r>
            <w:r w:rsidR="00091C62" w:rsidRPr="0054487D">
              <w:rPr>
                <w:sz w:val="22"/>
                <w:szCs w:val="22"/>
              </w:rPr>
              <w:t xml:space="preserve"> = оценка наличия в </w:t>
            </w:r>
            <w:hyperlink r:id="rId16" w:history="1">
              <w:r w:rsidR="00091C62" w:rsidRPr="0054487D">
                <w:rPr>
                  <w:sz w:val="22"/>
                  <w:szCs w:val="22"/>
                </w:rPr>
                <w:t>таблице</w:t>
              </w:r>
            </w:hyperlink>
            <w:r w:rsidR="00091C62" w:rsidRPr="0054487D">
              <w:rPr>
                <w:sz w:val="22"/>
                <w:szCs w:val="22"/>
              </w:rPr>
              <w:t xml:space="preserve"> «Сведения о проведении инвентаризации» годовой отчетности за отчетный год, заполненной по форме, установленной Инструкцией</w:t>
            </w:r>
            <w:r w:rsidRPr="0054487D">
              <w:rPr>
                <w:sz w:val="22"/>
                <w:szCs w:val="22"/>
              </w:rPr>
              <w:t xml:space="preserve">, по итогам отчетного года    </w:t>
            </w:r>
          </w:p>
        </w:tc>
        <w:tc>
          <w:tcPr>
            <w:tcW w:w="1020" w:type="dxa"/>
          </w:tcPr>
          <w:p w14:paraId="114C8ACE" w14:textId="77777777" w:rsidR="00091C62" w:rsidRPr="0054487D" w:rsidRDefault="00091C62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4075AE2B" w14:textId="5D6F701B" w:rsidR="00091C62" w:rsidRPr="0054487D" w:rsidRDefault="00091C62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информация, представляемая </w:t>
            </w:r>
            <w:r w:rsidR="00CF1800" w:rsidRPr="0054487D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091C62" w:rsidRPr="00854551" w14:paraId="69D81BA4" w14:textId="77777777" w:rsidTr="00160567">
        <w:tc>
          <w:tcPr>
            <w:tcW w:w="814" w:type="dxa"/>
            <w:vMerge/>
          </w:tcPr>
          <w:p w14:paraId="1D8044A8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CD6909C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2E7697A0" w14:textId="6F751A4F" w:rsidR="00091C62" w:rsidRPr="0054487D" w:rsidRDefault="00CF1800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7</w:t>
            </w:r>
            <w:r w:rsidRPr="0054487D">
              <w:rPr>
                <w:sz w:val="22"/>
                <w:szCs w:val="22"/>
              </w:rPr>
              <w:t xml:space="preserve"> </w:t>
            </w:r>
            <w:r w:rsidR="00091C62" w:rsidRPr="0054487D">
              <w:rPr>
                <w:sz w:val="22"/>
                <w:szCs w:val="22"/>
              </w:rPr>
              <w:t>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020" w:type="dxa"/>
          </w:tcPr>
          <w:p w14:paraId="16A39EA2" w14:textId="77777777" w:rsidR="00091C62" w:rsidRPr="0054487D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1E096799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17AC9" w:rsidRPr="00854551" w14:paraId="445F9CD7" w14:textId="77777777" w:rsidTr="00A17AC9"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22A95239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54C420E8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032F5A13" w14:textId="3278CCB7" w:rsidR="00091C62" w:rsidRPr="0054487D" w:rsidRDefault="00CF1800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7</w:t>
            </w:r>
            <w:r w:rsidR="00091C62" w:rsidRPr="0054487D">
              <w:rPr>
                <w:sz w:val="22"/>
                <w:szCs w:val="22"/>
              </w:rPr>
              <w:t xml:space="preserve"> = по итогам инвентаризации выявлены расхождения с данными бюджетного учета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A9F2CB2" w14:textId="77777777" w:rsidR="00091C62" w:rsidRPr="0054487D" w:rsidRDefault="00091C62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14:paraId="57827F6F" w14:textId="77777777" w:rsidR="00091C62" w:rsidRPr="0054487D" w:rsidRDefault="00091C62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17AC9" w:rsidRPr="00854551" w14:paraId="30004163" w14:textId="77777777" w:rsidTr="008618FB">
        <w:tblPrEx>
          <w:tblBorders>
            <w:insideH w:val="nil"/>
          </w:tblBorders>
        </w:tblPrEx>
        <w:trPr>
          <w:trHeight w:val="7599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14:paraId="2310C3F1" w14:textId="0B1774CE" w:rsidR="00A17AC9" w:rsidRPr="0054487D" w:rsidRDefault="002D7EC6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4</w:t>
            </w:r>
            <w:r w:rsidR="004C4AC0" w:rsidRPr="0054487D">
              <w:rPr>
                <w:sz w:val="22"/>
                <w:szCs w:val="22"/>
              </w:rPr>
              <w:t>2</w:t>
            </w:r>
            <w:r w:rsidR="00A17AC9" w:rsidRPr="0054487D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</w:tcBorders>
          </w:tcPr>
          <w:p w14:paraId="5539B43D" w14:textId="199B5294" w:rsidR="00A17AC9" w:rsidRPr="0054487D" w:rsidRDefault="00A17AC9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 xml:space="preserve">Доля документов, отклоненных Финансовым управлением при осуществлении контроля, предусмотренного </w:t>
            </w:r>
            <w:hyperlink r:id="rId17" w:history="1">
              <w:r w:rsidRPr="0054487D">
                <w:rPr>
                  <w:sz w:val="22"/>
                  <w:szCs w:val="22"/>
                </w:rPr>
                <w:t>частью 5 статьи 99</w:t>
              </w:r>
            </w:hyperlink>
            <w:r w:rsidRPr="0054487D">
              <w:rPr>
                <w:sz w:val="22"/>
                <w:szCs w:val="22"/>
              </w:rPr>
              <w:t xml:space="preserve"> </w:t>
            </w:r>
            <w:r w:rsidR="005E2EDF" w:rsidRPr="0054487D">
              <w:rPr>
                <w:sz w:val="22"/>
                <w:szCs w:val="22"/>
              </w:rPr>
              <w:t xml:space="preserve">Закона № 44-ФЗ </w:t>
            </w:r>
            <w:r w:rsidRPr="0054487D">
              <w:rPr>
                <w:sz w:val="22"/>
                <w:szCs w:val="22"/>
              </w:rPr>
              <w:t>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</w:t>
            </w:r>
            <w:r w:rsidR="00B855C6" w:rsidRPr="0054487D">
              <w:rPr>
                <w:sz w:val="22"/>
                <w:szCs w:val="22"/>
              </w:rPr>
              <w:t xml:space="preserve"> в отчетном году,</w:t>
            </w:r>
            <w:r w:rsidRPr="0054487D">
              <w:rPr>
                <w:sz w:val="22"/>
                <w:szCs w:val="22"/>
              </w:rPr>
              <w:t xml:space="preserve"> процентов (</w:t>
            </w:r>
            <w:r w:rsidR="00B855C6" w:rsidRPr="0054487D">
              <w:rPr>
                <w:sz w:val="22"/>
                <w:szCs w:val="22"/>
              </w:rPr>
              <w:t>А</w:t>
            </w:r>
            <w:r w:rsidR="00B855C6"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8</w:t>
            </w:r>
            <w:r w:rsidRPr="0054487D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14:paraId="21C47123" w14:textId="38CBD6A6" w:rsidR="00A17AC9" w:rsidRPr="0054487D" w:rsidRDefault="00B855C6" w:rsidP="003C57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А</w:t>
            </w:r>
            <w:r w:rsidRPr="0054487D">
              <w:rPr>
                <w:sz w:val="16"/>
                <w:szCs w:val="16"/>
              </w:rPr>
              <w:t>3</w:t>
            </w:r>
            <w:r w:rsidR="004C4AC0" w:rsidRPr="0054487D">
              <w:rPr>
                <w:sz w:val="16"/>
                <w:szCs w:val="16"/>
              </w:rPr>
              <w:t>8</w:t>
            </w:r>
            <w:r w:rsidR="00A17AC9" w:rsidRPr="0054487D">
              <w:rPr>
                <w:sz w:val="22"/>
                <w:szCs w:val="22"/>
              </w:rPr>
              <w:t xml:space="preserve"> = </w:t>
            </w:r>
            <w:r w:rsidR="00A17AC9" w:rsidRPr="0054487D">
              <w:rPr>
                <w:sz w:val="22"/>
                <w:szCs w:val="22"/>
                <w:lang w:val="en-US"/>
              </w:rPr>
              <w:t>N</w:t>
            </w:r>
            <w:proofErr w:type="spellStart"/>
            <w:r w:rsidR="00A17AC9" w:rsidRPr="0054487D">
              <w:rPr>
                <w:sz w:val="22"/>
                <w:szCs w:val="22"/>
              </w:rPr>
              <w:t>откл</w:t>
            </w:r>
            <w:proofErr w:type="spellEnd"/>
            <w:r w:rsidR="00A17AC9" w:rsidRPr="0054487D">
              <w:rPr>
                <w:sz w:val="22"/>
                <w:szCs w:val="22"/>
              </w:rPr>
              <w:t xml:space="preserve"> / №общ x 100, где:</w:t>
            </w:r>
          </w:p>
          <w:p w14:paraId="5B48DA07" w14:textId="1E407F42" w:rsidR="00A17AC9" w:rsidRPr="0054487D" w:rsidRDefault="00A17AC9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54487D">
              <w:rPr>
                <w:sz w:val="22"/>
                <w:szCs w:val="22"/>
              </w:rPr>
              <w:t>откл</w:t>
            </w:r>
            <w:proofErr w:type="spellEnd"/>
            <w:r w:rsidRPr="0054487D">
              <w:rPr>
                <w:sz w:val="22"/>
                <w:szCs w:val="22"/>
              </w:rPr>
              <w:t xml:space="preserve"> - количество документов, отклоненных при проведении контроля, предусмотренного </w:t>
            </w:r>
            <w:hyperlink r:id="rId18" w:history="1">
              <w:r w:rsidRPr="0054487D">
                <w:rPr>
                  <w:sz w:val="22"/>
                  <w:szCs w:val="22"/>
                </w:rPr>
                <w:t>частью 5 статьи 99</w:t>
              </w:r>
            </w:hyperlink>
            <w:r w:rsidRPr="0054487D">
              <w:rPr>
                <w:sz w:val="22"/>
                <w:szCs w:val="22"/>
              </w:rPr>
              <w:t xml:space="preserve"> Закона №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</w:t>
            </w:r>
            <w:r w:rsidR="00B855C6" w:rsidRPr="0054487D">
              <w:rPr>
                <w:sz w:val="22"/>
                <w:szCs w:val="22"/>
              </w:rPr>
              <w:t xml:space="preserve"> бюджетных средств</w:t>
            </w:r>
            <w:r w:rsidRPr="0054487D">
              <w:rPr>
                <w:sz w:val="22"/>
                <w:szCs w:val="22"/>
              </w:rPr>
              <w:t xml:space="preserve"> и подведомственных </w:t>
            </w:r>
            <w:r w:rsidR="00B855C6" w:rsidRPr="0054487D">
              <w:rPr>
                <w:sz w:val="22"/>
                <w:szCs w:val="22"/>
              </w:rPr>
              <w:t xml:space="preserve">казенных </w:t>
            </w:r>
            <w:r w:rsidRPr="0054487D">
              <w:rPr>
                <w:sz w:val="22"/>
                <w:szCs w:val="22"/>
              </w:rPr>
              <w:t>учреждений, а также бюджетных и автономных учреждений, в отношении которых главный администратор</w:t>
            </w:r>
            <w:r w:rsidR="00B855C6" w:rsidRPr="0054487D">
              <w:rPr>
                <w:sz w:val="22"/>
                <w:szCs w:val="22"/>
              </w:rPr>
              <w:t xml:space="preserve"> бюджетных средств</w:t>
            </w:r>
            <w:r w:rsidRPr="0054487D">
              <w:rPr>
                <w:sz w:val="22"/>
                <w:szCs w:val="22"/>
              </w:rPr>
              <w:t xml:space="preserve"> осуществляет функции и полномочия учредителя;</w:t>
            </w:r>
          </w:p>
          <w:p w14:paraId="0835118D" w14:textId="24FAAF21" w:rsidR="00A17AC9" w:rsidRPr="0054487D" w:rsidRDefault="00A17AC9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  <w:lang w:val="en-US"/>
              </w:rPr>
              <w:t>N</w:t>
            </w:r>
            <w:r w:rsidRPr="0054487D">
              <w:rPr>
                <w:sz w:val="22"/>
                <w:szCs w:val="22"/>
              </w:rPr>
              <w:t xml:space="preserve">общ - количество документов, направленных на контроль, предусмотренный </w:t>
            </w:r>
            <w:hyperlink r:id="rId19" w:history="1">
              <w:r w:rsidRPr="0054487D">
                <w:rPr>
                  <w:sz w:val="22"/>
                  <w:szCs w:val="22"/>
                </w:rPr>
                <w:t>частью 5 статьи 99</w:t>
              </w:r>
            </w:hyperlink>
            <w:r w:rsidRPr="0054487D">
              <w:rPr>
                <w:sz w:val="22"/>
                <w:szCs w:val="22"/>
              </w:rPr>
              <w:t xml:space="preserve"> Закона № 44-ФЗ и (или)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</w:t>
            </w:r>
            <w:r w:rsidR="00B855C6" w:rsidRPr="0054487D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Pr="0054487D">
              <w:rPr>
                <w:sz w:val="22"/>
                <w:szCs w:val="22"/>
              </w:rPr>
              <w:t xml:space="preserve"> и подведомственных </w:t>
            </w:r>
            <w:r w:rsidR="002D7EC6" w:rsidRPr="0054487D">
              <w:rPr>
                <w:sz w:val="22"/>
                <w:szCs w:val="22"/>
              </w:rPr>
              <w:t xml:space="preserve">казенных </w:t>
            </w:r>
            <w:r w:rsidRPr="0054487D">
              <w:rPr>
                <w:sz w:val="22"/>
                <w:szCs w:val="22"/>
              </w:rPr>
              <w:t>учреждений, а также бюджетных и автономных учреждений, в отношении которых главный администратор</w:t>
            </w:r>
            <w:r w:rsidR="002D7EC6" w:rsidRPr="0054487D">
              <w:rPr>
                <w:sz w:val="22"/>
                <w:szCs w:val="22"/>
              </w:rPr>
              <w:t xml:space="preserve"> бюджетных средств</w:t>
            </w:r>
            <w:r w:rsidRPr="0054487D">
              <w:rPr>
                <w:sz w:val="22"/>
                <w:szCs w:val="22"/>
              </w:rPr>
              <w:t xml:space="preserve"> осуществляет функции и полномочия учредителя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6EF0CC9" w14:textId="77777777" w:rsidR="00A17AC9" w:rsidRPr="0054487D" w:rsidRDefault="00A17AC9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</w:tcBorders>
          </w:tcPr>
          <w:p w14:paraId="4BCA6E8F" w14:textId="5D17942D" w:rsidR="00A17AC9" w:rsidRPr="0054487D" w:rsidRDefault="00A17AC9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4487D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A17AC9" w:rsidRPr="00854551" w14:paraId="0E222699" w14:textId="77777777" w:rsidTr="008618FB">
        <w:tc>
          <w:tcPr>
            <w:tcW w:w="814" w:type="dxa"/>
            <w:vMerge/>
          </w:tcPr>
          <w:p w14:paraId="1D3D6B2E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84576F6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BF19E7E" w14:textId="1A727207" w:rsidR="00A17AC9" w:rsidRPr="00AE0BB8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  <w:lang w:val="en-US"/>
              </w:rPr>
              <w:t>0</w:t>
            </w:r>
            <w:r w:rsidRPr="00AE0BB8">
              <w:rPr>
                <w:sz w:val="22"/>
                <w:szCs w:val="22"/>
              </w:rPr>
              <w:t xml:space="preserve">% &lt;= </w:t>
            </w:r>
            <w:r w:rsidR="00B855C6" w:rsidRPr="00AE0BB8">
              <w:rPr>
                <w:sz w:val="22"/>
                <w:szCs w:val="22"/>
              </w:rPr>
              <w:t>А</w:t>
            </w:r>
            <w:r w:rsidR="007877F2" w:rsidRPr="00AE0BB8">
              <w:rPr>
                <w:sz w:val="16"/>
                <w:szCs w:val="16"/>
              </w:rPr>
              <w:t>38</w:t>
            </w:r>
            <w:r w:rsidR="007877F2" w:rsidRPr="00AE0BB8">
              <w:rPr>
                <w:sz w:val="22"/>
                <w:szCs w:val="22"/>
              </w:rPr>
              <w:t xml:space="preserve"> &lt;</w:t>
            </w:r>
            <w:r w:rsidRPr="00AE0BB8">
              <w:rPr>
                <w:sz w:val="22"/>
                <w:szCs w:val="22"/>
              </w:rPr>
              <w:t xml:space="preserve">= </w:t>
            </w:r>
            <w:r w:rsidRPr="00AE0BB8">
              <w:rPr>
                <w:sz w:val="22"/>
                <w:szCs w:val="22"/>
                <w:lang w:val="en-US"/>
              </w:rPr>
              <w:t>3</w:t>
            </w:r>
            <w:r w:rsidRPr="00AE0BB8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7F5A53E3" w14:textId="77777777" w:rsidR="00A17AC9" w:rsidRPr="00854551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  <w:vMerge/>
          </w:tcPr>
          <w:p w14:paraId="47511F14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17AC9" w:rsidRPr="00854551" w14:paraId="3160AC61" w14:textId="77777777" w:rsidTr="008618FB">
        <w:tc>
          <w:tcPr>
            <w:tcW w:w="814" w:type="dxa"/>
            <w:vMerge/>
          </w:tcPr>
          <w:p w14:paraId="4F2F7760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6B0375C3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7EC9BC83" w14:textId="58636A6A" w:rsidR="00A17AC9" w:rsidRPr="00AE0BB8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  <w:lang w:val="en-US"/>
              </w:rPr>
              <w:t>3</w:t>
            </w:r>
            <w:r w:rsidRPr="00AE0BB8">
              <w:rPr>
                <w:sz w:val="22"/>
                <w:szCs w:val="22"/>
              </w:rPr>
              <w:t xml:space="preserve">% &lt;= </w:t>
            </w:r>
            <w:r w:rsidR="00B855C6" w:rsidRPr="00AE0BB8">
              <w:rPr>
                <w:sz w:val="22"/>
                <w:szCs w:val="22"/>
              </w:rPr>
              <w:t>А</w:t>
            </w:r>
            <w:r w:rsidR="00B855C6"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8</w:t>
            </w:r>
            <w:r w:rsidRPr="00AE0BB8">
              <w:rPr>
                <w:sz w:val="16"/>
                <w:szCs w:val="16"/>
              </w:rPr>
              <w:t xml:space="preserve"> </w:t>
            </w:r>
            <w:r w:rsidRPr="00AE0BB8">
              <w:rPr>
                <w:sz w:val="22"/>
                <w:szCs w:val="22"/>
              </w:rPr>
              <w:t>&lt;</w:t>
            </w:r>
            <w:r w:rsidRPr="00AE0BB8">
              <w:rPr>
                <w:sz w:val="22"/>
                <w:szCs w:val="22"/>
                <w:lang w:val="en-US"/>
              </w:rPr>
              <w:t>6</w:t>
            </w:r>
            <w:r w:rsidRPr="00AE0BB8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1C51E567" w14:textId="77777777" w:rsidR="00A17AC9" w:rsidRPr="00854551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  <w:vMerge/>
          </w:tcPr>
          <w:p w14:paraId="0CDA64FB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17AC9" w:rsidRPr="00854551" w14:paraId="2F79268D" w14:textId="77777777" w:rsidTr="008618FB">
        <w:tc>
          <w:tcPr>
            <w:tcW w:w="814" w:type="dxa"/>
            <w:vMerge/>
          </w:tcPr>
          <w:p w14:paraId="64C1CBBE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79B2354D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44B3BFC9" w14:textId="2FED8A91" w:rsidR="00A17AC9" w:rsidRPr="00AE0BB8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  <w:lang w:val="en-US"/>
              </w:rPr>
              <w:t>6</w:t>
            </w:r>
            <w:r w:rsidRPr="00AE0BB8">
              <w:rPr>
                <w:sz w:val="22"/>
                <w:szCs w:val="22"/>
              </w:rPr>
              <w:t xml:space="preserve">% &lt;= </w:t>
            </w:r>
            <w:r w:rsidR="00B855C6" w:rsidRPr="00AE0BB8">
              <w:rPr>
                <w:sz w:val="22"/>
                <w:szCs w:val="22"/>
              </w:rPr>
              <w:t>А</w:t>
            </w:r>
            <w:r w:rsidR="00B855C6"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8</w:t>
            </w:r>
            <w:r w:rsidR="00B855C6" w:rsidRPr="00AE0BB8">
              <w:rPr>
                <w:sz w:val="22"/>
                <w:szCs w:val="22"/>
              </w:rPr>
              <w:t xml:space="preserve"> </w:t>
            </w:r>
            <w:r w:rsidRPr="00AE0BB8">
              <w:rPr>
                <w:sz w:val="22"/>
                <w:szCs w:val="22"/>
              </w:rPr>
              <w:t xml:space="preserve">&lt; </w:t>
            </w:r>
            <w:r w:rsidRPr="00AE0BB8">
              <w:rPr>
                <w:sz w:val="22"/>
                <w:szCs w:val="22"/>
                <w:lang w:val="en-US"/>
              </w:rPr>
              <w:t>9</w:t>
            </w:r>
            <w:r w:rsidRPr="00AE0BB8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</w:tcPr>
          <w:p w14:paraId="3ED162C1" w14:textId="77777777" w:rsidR="00A17AC9" w:rsidRPr="00854551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01C64CB3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17AC9" w:rsidRPr="00854551" w14:paraId="5CF8058A" w14:textId="77777777" w:rsidTr="008618FB">
        <w:tc>
          <w:tcPr>
            <w:tcW w:w="814" w:type="dxa"/>
            <w:vMerge/>
          </w:tcPr>
          <w:p w14:paraId="55C8B98E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0834E43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85E135E" w14:textId="21B9760A" w:rsidR="00A17AC9" w:rsidRPr="00AE0BB8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 xml:space="preserve">9% </w:t>
            </w:r>
            <w:r w:rsidR="000328AC" w:rsidRPr="00AE0BB8">
              <w:rPr>
                <w:sz w:val="22"/>
                <w:szCs w:val="22"/>
              </w:rPr>
              <w:t>&lt;А</w:t>
            </w:r>
            <w:r w:rsidR="00B855C6"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</w:tcPr>
          <w:p w14:paraId="6C19CB5F" w14:textId="77777777" w:rsidR="00A17AC9" w:rsidRPr="00854551" w:rsidRDefault="00A17AC9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49BEDA1" w14:textId="77777777" w:rsidR="00A17AC9" w:rsidRPr="00854551" w:rsidRDefault="00A17AC9" w:rsidP="00091C6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249EDEC6" w14:textId="77777777" w:rsidTr="00160567">
        <w:tc>
          <w:tcPr>
            <w:tcW w:w="814" w:type="dxa"/>
            <w:vMerge w:val="restart"/>
          </w:tcPr>
          <w:p w14:paraId="3BA2DC0F" w14:textId="1CF39F33" w:rsidR="00D01216" w:rsidRPr="00AE0BB8" w:rsidRDefault="002D7EC6" w:rsidP="00091C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4</w:t>
            </w:r>
            <w:r w:rsidR="004C4AC0" w:rsidRPr="00AE0BB8">
              <w:rPr>
                <w:sz w:val="22"/>
                <w:szCs w:val="22"/>
              </w:rPr>
              <w:t>3</w:t>
            </w:r>
            <w:r w:rsidR="00D01216" w:rsidRPr="00AE0BB8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71E0ED75" w14:textId="510690AB" w:rsidR="00D01216" w:rsidRPr="00AE0BB8" w:rsidRDefault="00D01216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Несоблюдение правил планирования закупок на финансовое обеспечение главного администратора бюджетных средств</w:t>
            </w:r>
            <w:r w:rsidR="002D7EC6" w:rsidRPr="00AE0BB8">
              <w:rPr>
                <w:sz w:val="22"/>
                <w:szCs w:val="22"/>
              </w:rPr>
              <w:t xml:space="preserve"> в отчетном году</w:t>
            </w:r>
            <w:r w:rsidRPr="00AE0BB8">
              <w:rPr>
                <w:sz w:val="22"/>
                <w:szCs w:val="22"/>
              </w:rPr>
              <w:t xml:space="preserve"> (</w:t>
            </w:r>
            <w:r w:rsidR="002D7EC6" w:rsidRPr="00AE0BB8">
              <w:rPr>
                <w:sz w:val="22"/>
                <w:szCs w:val="22"/>
              </w:rPr>
              <w:t>А</w:t>
            </w:r>
            <w:r w:rsidR="002D7EC6"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9</w:t>
            </w:r>
            <w:r w:rsidRPr="00AE0BB8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5D02A2AE" w14:textId="2BAE94DB" w:rsidR="00D01216" w:rsidRPr="00AE0BB8" w:rsidRDefault="002D7EC6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9</w:t>
            </w:r>
            <w:r w:rsidR="00D01216" w:rsidRPr="00AE0BB8">
              <w:rPr>
                <w:sz w:val="22"/>
                <w:szCs w:val="22"/>
              </w:rPr>
              <w:t xml:space="preserve"> = количество фактов несоблюдения главным администратором бюджетных средств правил планирования закупок на финансовое обеспечение деятельности главного администратора</w:t>
            </w:r>
          </w:p>
        </w:tc>
        <w:tc>
          <w:tcPr>
            <w:tcW w:w="1020" w:type="dxa"/>
          </w:tcPr>
          <w:p w14:paraId="4927CCBF" w14:textId="77777777" w:rsidR="00D01216" w:rsidRPr="00AE0BB8" w:rsidRDefault="00D01216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16E68592" w14:textId="7F4A8D4E" w:rsidR="00D01216" w:rsidRPr="00AE0BB8" w:rsidRDefault="00D01216" w:rsidP="00091C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информация, находящаяся в распоряжении Финансового управления</w:t>
            </w:r>
          </w:p>
        </w:tc>
      </w:tr>
      <w:tr w:rsidR="00D01216" w:rsidRPr="00854551" w14:paraId="0786225D" w14:textId="77777777" w:rsidTr="00022B9D">
        <w:tc>
          <w:tcPr>
            <w:tcW w:w="814" w:type="dxa"/>
            <w:vMerge/>
          </w:tcPr>
          <w:p w14:paraId="697280A3" w14:textId="77777777" w:rsidR="00D01216" w:rsidRPr="00AE0BB8" w:rsidRDefault="00D01216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68BDD0A4" w14:textId="77777777" w:rsidR="00D01216" w:rsidRPr="00AE0BB8" w:rsidRDefault="00D0121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534" w14:textId="4E0F57AC" w:rsidR="00D01216" w:rsidRPr="00AE0BB8" w:rsidRDefault="002D7EC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Pr="00AE0BB8">
              <w:rPr>
                <w:sz w:val="16"/>
                <w:szCs w:val="16"/>
              </w:rPr>
              <w:t>3</w:t>
            </w:r>
            <w:r w:rsidR="004C4AC0" w:rsidRPr="00AE0BB8">
              <w:rPr>
                <w:sz w:val="16"/>
                <w:szCs w:val="16"/>
              </w:rPr>
              <w:t>9</w:t>
            </w:r>
            <w:r w:rsidR="00D01216" w:rsidRPr="00AE0BB8">
              <w:rPr>
                <w:sz w:val="22"/>
                <w:szCs w:val="22"/>
              </w:rPr>
              <w:t xml:space="preserve"> = нарушения выявлены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EE0" w14:textId="163943A3" w:rsidR="00D01216" w:rsidRPr="00AE0BB8" w:rsidRDefault="00D01216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041728D5" w14:textId="77777777" w:rsidR="00D01216" w:rsidRPr="00AE0BB8" w:rsidRDefault="00D0121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01216" w:rsidRPr="00854551" w14:paraId="20CBAA6D" w14:textId="77777777" w:rsidTr="00022B9D">
        <w:tc>
          <w:tcPr>
            <w:tcW w:w="814" w:type="dxa"/>
            <w:vMerge/>
          </w:tcPr>
          <w:p w14:paraId="4268BA5E" w14:textId="77777777" w:rsidR="00D01216" w:rsidRPr="00AE0BB8" w:rsidRDefault="00D01216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</w:tcPr>
          <w:p w14:paraId="46C27673" w14:textId="77777777" w:rsidR="00D01216" w:rsidRPr="00AE0BB8" w:rsidRDefault="00D0121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EC80" w14:textId="507DD7ED" w:rsidR="00D01216" w:rsidRPr="00AE0BB8" w:rsidRDefault="002D7EC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Pr="00AE0BB8">
              <w:rPr>
                <w:sz w:val="16"/>
                <w:szCs w:val="16"/>
              </w:rPr>
              <w:t>3</w:t>
            </w:r>
            <w:r w:rsidR="006C6776" w:rsidRPr="00AE0BB8">
              <w:rPr>
                <w:sz w:val="16"/>
                <w:szCs w:val="16"/>
              </w:rPr>
              <w:t>9</w:t>
            </w:r>
            <w:r w:rsidR="00D01216" w:rsidRPr="00AE0BB8">
              <w:rPr>
                <w:sz w:val="22"/>
                <w:szCs w:val="22"/>
              </w:rPr>
              <w:t xml:space="preserve"> = нарушения не выявлены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B25C" w14:textId="3309B95E" w:rsidR="00D01216" w:rsidRPr="00AE0BB8" w:rsidRDefault="00D01216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1262E51" w14:textId="77777777" w:rsidR="00D01216" w:rsidRPr="00AE0BB8" w:rsidRDefault="00D01216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4551" w:rsidRPr="00854551" w14:paraId="537DEEE6" w14:textId="77777777" w:rsidTr="00160567">
        <w:tc>
          <w:tcPr>
            <w:tcW w:w="814" w:type="dxa"/>
            <w:vMerge w:val="restart"/>
          </w:tcPr>
          <w:p w14:paraId="31F966FC" w14:textId="490C687E" w:rsidR="00C95C64" w:rsidRPr="00AE0BB8" w:rsidRDefault="002D7EC6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8" w:name="P958"/>
            <w:bookmarkEnd w:id="28"/>
            <w:r w:rsidRPr="00AE0BB8">
              <w:rPr>
                <w:sz w:val="22"/>
                <w:szCs w:val="22"/>
              </w:rPr>
              <w:t>4</w:t>
            </w:r>
            <w:r w:rsidR="006C6776" w:rsidRPr="00AE0BB8">
              <w:rPr>
                <w:sz w:val="22"/>
                <w:szCs w:val="22"/>
              </w:rPr>
              <w:t>4</w:t>
            </w:r>
            <w:r w:rsidR="00C95C64" w:rsidRPr="00AE0BB8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47F0A1F2" w14:textId="1726F1B0" w:rsidR="00C95C64" w:rsidRPr="00AE0BB8" w:rsidRDefault="00C95C64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 xml:space="preserve">Осуществление ведомственного контроля </w:t>
            </w:r>
            <w:r w:rsidR="002D7EC6" w:rsidRPr="00AE0BB8">
              <w:rPr>
                <w:sz w:val="22"/>
                <w:szCs w:val="22"/>
              </w:rPr>
              <w:t xml:space="preserve">главным администратором бюджетных средств </w:t>
            </w:r>
            <w:r w:rsidRPr="00AE0BB8">
              <w:rPr>
                <w:sz w:val="22"/>
                <w:szCs w:val="22"/>
              </w:rPr>
              <w:t>в сфере закупок в отношении подведомственных им заказчиков (</w:t>
            </w:r>
            <w:r w:rsidR="00D22732" w:rsidRPr="00AE0BB8">
              <w:rPr>
                <w:sz w:val="22"/>
                <w:szCs w:val="22"/>
              </w:rPr>
              <w:t>А</w:t>
            </w:r>
            <w:r w:rsidR="006C6776" w:rsidRPr="00AE0BB8">
              <w:rPr>
                <w:sz w:val="16"/>
                <w:szCs w:val="16"/>
              </w:rPr>
              <w:t>40</w:t>
            </w:r>
            <w:r w:rsidRPr="00AE0BB8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758196EE" w14:textId="774DB7BC" w:rsidR="00C95C64" w:rsidRPr="00AE0BB8" w:rsidRDefault="00D22732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="006C6776" w:rsidRPr="00AE0BB8">
              <w:rPr>
                <w:sz w:val="16"/>
                <w:szCs w:val="16"/>
              </w:rPr>
              <w:t>40</w:t>
            </w:r>
            <w:r w:rsidR="00C95C64" w:rsidRPr="00AE0BB8">
              <w:rPr>
                <w:sz w:val="22"/>
                <w:szCs w:val="22"/>
              </w:rPr>
              <w:t xml:space="preserve"> = осуществление ведомственного контроля в сфере закупок </w:t>
            </w:r>
            <w:r w:rsidR="00715564" w:rsidRPr="00AE0BB8">
              <w:rPr>
                <w:sz w:val="22"/>
                <w:szCs w:val="22"/>
              </w:rPr>
              <w:t>в соответствии с Законом № 44-ФЗ</w:t>
            </w:r>
          </w:p>
        </w:tc>
        <w:tc>
          <w:tcPr>
            <w:tcW w:w="1020" w:type="dxa"/>
          </w:tcPr>
          <w:p w14:paraId="07881662" w14:textId="77777777" w:rsidR="00C95C64" w:rsidRPr="00AE0BB8" w:rsidRDefault="00C95C64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0ACF7310" w14:textId="443101E6" w:rsidR="00C95C64" w:rsidRPr="00AE0BB8" w:rsidRDefault="00C95C64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 xml:space="preserve">информация, представляемая </w:t>
            </w:r>
            <w:r w:rsidR="00715564" w:rsidRPr="00AE0BB8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C95C64" w:rsidRPr="00854551" w14:paraId="589A6D97" w14:textId="77777777" w:rsidTr="00022B9D">
        <w:tc>
          <w:tcPr>
            <w:tcW w:w="814" w:type="dxa"/>
            <w:vMerge/>
          </w:tcPr>
          <w:p w14:paraId="2142CF57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B18F1A8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496" w14:textId="42F4EBFA" w:rsidR="00C95C64" w:rsidRPr="00AE0BB8" w:rsidRDefault="00D22732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="00925C49" w:rsidRPr="00AE0BB8">
              <w:rPr>
                <w:sz w:val="16"/>
                <w:szCs w:val="16"/>
              </w:rPr>
              <w:t>40</w:t>
            </w:r>
            <w:r w:rsidR="00925C49" w:rsidRPr="00AE0BB8">
              <w:rPr>
                <w:sz w:val="22"/>
                <w:szCs w:val="22"/>
              </w:rPr>
              <w:t xml:space="preserve"> =</w:t>
            </w:r>
            <w:r w:rsidR="00C95C64" w:rsidRPr="00AE0BB8">
              <w:rPr>
                <w:sz w:val="22"/>
                <w:szCs w:val="22"/>
              </w:rPr>
              <w:t xml:space="preserve"> ведомственный контроль в сфере закупок </w:t>
            </w:r>
            <w:r w:rsidR="00715564" w:rsidRPr="00AE0BB8">
              <w:rPr>
                <w:sz w:val="22"/>
                <w:szCs w:val="22"/>
              </w:rPr>
              <w:t xml:space="preserve">в соответствии с Законом № 44-ФЗ </w:t>
            </w:r>
            <w:r w:rsidR="00C95C64" w:rsidRPr="00AE0BB8">
              <w:rPr>
                <w:sz w:val="22"/>
                <w:szCs w:val="22"/>
              </w:rPr>
              <w:t>осуществлялся в течение отчетного года, нарушений не выявлено</w:t>
            </w:r>
          </w:p>
        </w:tc>
        <w:tc>
          <w:tcPr>
            <w:tcW w:w="1020" w:type="dxa"/>
          </w:tcPr>
          <w:p w14:paraId="1A1A3E12" w14:textId="343EC40A" w:rsidR="00C95C64" w:rsidRPr="00AE0BB8" w:rsidRDefault="00C95C64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7BCBE844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5C64" w:rsidRPr="00854551" w14:paraId="6C6FFF94" w14:textId="77777777" w:rsidTr="00022B9D">
        <w:tc>
          <w:tcPr>
            <w:tcW w:w="814" w:type="dxa"/>
            <w:vMerge/>
          </w:tcPr>
          <w:p w14:paraId="376B217B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23F04D8B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983" w14:textId="66E67A00" w:rsidR="00C95C64" w:rsidRPr="00AE0BB8" w:rsidRDefault="00D22732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="006C6776" w:rsidRPr="00AE0BB8">
              <w:rPr>
                <w:sz w:val="16"/>
                <w:szCs w:val="16"/>
              </w:rPr>
              <w:t>40</w:t>
            </w:r>
            <w:r w:rsidR="00C95C64" w:rsidRPr="00AE0BB8">
              <w:rPr>
                <w:sz w:val="16"/>
                <w:szCs w:val="16"/>
              </w:rPr>
              <w:t xml:space="preserve"> </w:t>
            </w:r>
            <w:r w:rsidR="00C95C64" w:rsidRPr="00AE0BB8">
              <w:rPr>
                <w:sz w:val="22"/>
                <w:szCs w:val="22"/>
              </w:rPr>
              <w:t xml:space="preserve">= ведомственный контроль в сфере закупок </w:t>
            </w:r>
            <w:r w:rsidR="00715564" w:rsidRPr="00AE0BB8">
              <w:rPr>
                <w:sz w:val="22"/>
                <w:szCs w:val="22"/>
              </w:rPr>
              <w:t xml:space="preserve">в соответствии с Законом № 44-ФЗ </w:t>
            </w:r>
            <w:r w:rsidR="00C95C64" w:rsidRPr="00AE0BB8">
              <w:rPr>
                <w:sz w:val="22"/>
                <w:szCs w:val="22"/>
              </w:rPr>
              <w:t>осуществлялся в течение отчетного года, выявлены нарушения</w:t>
            </w:r>
          </w:p>
        </w:tc>
        <w:tc>
          <w:tcPr>
            <w:tcW w:w="1020" w:type="dxa"/>
          </w:tcPr>
          <w:p w14:paraId="05375364" w14:textId="66F37950" w:rsidR="00C95C64" w:rsidRPr="00AE0BB8" w:rsidRDefault="00C95C64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3686CCEA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5C64" w:rsidRPr="00854551" w14:paraId="3682ECCB" w14:textId="77777777" w:rsidTr="00022B9D">
        <w:tc>
          <w:tcPr>
            <w:tcW w:w="814" w:type="dxa"/>
            <w:vMerge/>
          </w:tcPr>
          <w:p w14:paraId="1895DF1C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489CFC0E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787B" w14:textId="37277A47" w:rsidR="00C95C64" w:rsidRPr="00AE0BB8" w:rsidRDefault="00D22732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="00925C49" w:rsidRPr="00AE0BB8">
              <w:rPr>
                <w:sz w:val="16"/>
                <w:szCs w:val="16"/>
              </w:rPr>
              <w:t>40</w:t>
            </w:r>
            <w:r w:rsidR="00925C49" w:rsidRPr="00AE0BB8">
              <w:rPr>
                <w:sz w:val="22"/>
                <w:szCs w:val="22"/>
              </w:rPr>
              <w:t xml:space="preserve"> =</w:t>
            </w:r>
            <w:r w:rsidR="00C95C64" w:rsidRPr="00AE0BB8">
              <w:rPr>
                <w:sz w:val="22"/>
                <w:szCs w:val="22"/>
              </w:rPr>
              <w:t xml:space="preserve"> ведомственный контроль в сфере закупок </w:t>
            </w:r>
            <w:r w:rsidR="00715564" w:rsidRPr="00AE0BB8">
              <w:rPr>
                <w:sz w:val="22"/>
                <w:szCs w:val="22"/>
              </w:rPr>
              <w:t>в соответствии с Законом № 44-ФЗ</w:t>
            </w:r>
            <w:r w:rsidR="00C95C64" w:rsidRPr="00AE0BB8">
              <w:rPr>
                <w:sz w:val="22"/>
                <w:szCs w:val="22"/>
              </w:rPr>
              <w:t xml:space="preserve"> не осуществлялся в течение отчетного года</w:t>
            </w:r>
          </w:p>
        </w:tc>
        <w:tc>
          <w:tcPr>
            <w:tcW w:w="1020" w:type="dxa"/>
          </w:tcPr>
          <w:p w14:paraId="13E0E6E5" w14:textId="2581EF6B" w:rsidR="00C95C64" w:rsidRPr="00AE0BB8" w:rsidRDefault="00C95C64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6069B5C" w14:textId="77777777" w:rsidR="00C95C64" w:rsidRPr="00AE0BB8" w:rsidRDefault="00C95C64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26D50BD3" w14:textId="77777777" w:rsidTr="00160567">
        <w:tc>
          <w:tcPr>
            <w:tcW w:w="814" w:type="dxa"/>
            <w:vMerge w:val="restart"/>
          </w:tcPr>
          <w:p w14:paraId="1FACB10D" w14:textId="0E602C3D" w:rsidR="0012130F" w:rsidRPr="00AE0BB8" w:rsidRDefault="00255468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9" w:name="P967"/>
            <w:bookmarkEnd w:id="29"/>
            <w:r w:rsidRPr="00AE0BB8">
              <w:rPr>
                <w:sz w:val="22"/>
                <w:szCs w:val="22"/>
              </w:rPr>
              <w:t>4</w:t>
            </w:r>
            <w:r w:rsidR="006C6776" w:rsidRPr="00AE0BB8">
              <w:rPr>
                <w:sz w:val="22"/>
                <w:szCs w:val="22"/>
              </w:rPr>
              <w:t>5</w:t>
            </w:r>
            <w:r w:rsidR="0012130F" w:rsidRPr="00AE0BB8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Merge w:val="restart"/>
          </w:tcPr>
          <w:p w14:paraId="3F1102EF" w14:textId="510E694D" w:rsidR="0012130F" w:rsidRPr="00AE0BB8" w:rsidRDefault="0012130F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 xml:space="preserve">Нарушения, выявленные у </w:t>
            </w:r>
            <w:r w:rsidR="00255468" w:rsidRPr="00AE0BB8">
              <w:rPr>
                <w:sz w:val="22"/>
                <w:szCs w:val="22"/>
              </w:rPr>
              <w:t xml:space="preserve">главного администратора бюджетных </w:t>
            </w:r>
            <w:r w:rsidR="00925C49" w:rsidRPr="00AE0BB8">
              <w:rPr>
                <w:sz w:val="22"/>
                <w:szCs w:val="22"/>
              </w:rPr>
              <w:t>средств и муниципальных</w:t>
            </w:r>
            <w:r w:rsidRPr="00AE0BB8">
              <w:rPr>
                <w:sz w:val="22"/>
                <w:szCs w:val="22"/>
              </w:rPr>
              <w:t xml:space="preserve"> учреждений при управлении и распоряжении муниципальной </w:t>
            </w:r>
            <w:r w:rsidRPr="00AE0BB8">
              <w:rPr>
                <w:sz w:val="22"/>
                <w:szCs w:val="22"/>
              </w:rPr>
              <w:lastRenderedPageBreak/>
              <w:t>собственностью, в отчетном году (</w:t>
            </w:r>
            <w:r w:rsidR="00255468" w:rsidRPr="00AE0BB8">
              <w:rPr>
                <w:sz w:val="22"/>
                <w:szCs w:val="22"/>
              </w:rPr>
              <w:t>А</w:t>
            </w:r>
            <w:r w:rsidR="00255468" w:rsidRPr="00AE0BB8">
              <w:rPr>
                <w:sz w:val="16"/>
                <w:szCs w:val="16"/>
              </w:rPr>
              <w:t>4</w:t>
            </w:r>
            <w:r w:rsidR="006C6776" w:rsidRPr="00AE0BB8">
              <w:rPr>
                <w:sz w:val="16"/>
                <w:szCs w:val="16"/>
              </w:rPr>
              <w:t>1</w:t>
            </w:r>
            <w:r w:rsidRPr="00AE0BB8">
              <w:rPr>
                <w:sz w:val="22"/>
                <w:szCs w:val="22"/>
              </w:rPr>
              <w:t>)</w:t>
            </w:r>
          </w:p>
        </w:tc>
        <w:tc>
          <w:tcPr>
            <w:tcW w:w="4479" w:type="dxa"/>
          </w:tcPr>
          <w:p w14:paraId="0AAA620B" w14:textId="6BF80637" w:rsidR="0012130F" w:rsidRPr="00AE0BB8" w:rsidRDefault="00542667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lastRenderedPageBreak/>
              <w:t>А</w:t>
            </w:r>
            <w:r w:rsidRPr="00AE0BB8">
              <w:rPr>
                <w:sz w:val="16"/>
                <w:szCs w:val="16"/>
              </w:rPr>
              <w:t>4</w:t>
            </w:r>
            <w:r w:rsidR="006C6776" w:rsidRPr="00AE0BB8">
              <w:rPr>
                <w:sz w:val="16"/>
                <w:szCs w:val="16"/>
              </w:rPr>
              <w:t>1</w:t>
            </w:r>
            <w:r w:rsidR="0012130F" w:rsidRPr="00AE0BB8">
              <w:rPr>
                <w:sz w:val="22"/>
                <w:szCs w:val="22"/>
              </w:rPr>
              <w:t xml:space="preserve"> = оценка факта допущенных нарушений, выявленных у </w:t>
            </w:r>
            <w:r w:rsidR="00255468" w:rsidRPr="00AE0BB8">
              <w:rPr>
                <w:sz w:val="22"/>
                <w:szCs w:val="22"/>
              </w:rPr>
              <w:t xml:space="preserve">главного администратора бюджетных средств </w:t>
            </w:r>
            <w:r w:rsidR="0012130F" w:rsidRPr="00AE0BB8">
              <w:rPr>
                <w:sz w:val="22"/>
                <w:szCs w:val="22"/>
              </w:rPr>
              <w:t xml:space="preserve">и муниципальных учреждений при управлении и распоряжении </w:t>
            </w:r>
            <w:r w:rsidR="0012130F" w:rsidRPr="00AE0BB8">
              <w:rPr>
                <w:sz w:val="22"/>
                <w:szCs w:val="22"/>
              </w:rPr>
              <w:lastRenderedPageBreak/>
              <w:t xml:space="preserve">муниципальной собственностью, в </w:t>
            </w:r>
            <w:r w:rsidR="00925C49" w:rsidRPr="00AE0BB8">
              <w:rPr>
                <w:sz w:val="22"/>
                <w:szCs w:val="22"/>
              </w:rPr>
              <w:t>отчетном году</w:t>
            </w:r>
          </w:p>
        </w:tc>
        <w:tc>
          <w:tcPr>
            <w:tcW w:w="1020" w:type="dxa"/>
          </w:tcPr>
          <w:p w14:paraId="458003F5" w14:textId="77777777" w:rsidR="0012130F" w:rsidRPr="00AE0BB8" w:rsidRDefault="0012130F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5B249E2D" w14:textId="6F5ED3E9" w:rsidR="0012130F" w:rsidRPr="00AE0BB8" w:rsidRDefault="0012130F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 xml:space="preserve">информация, представляемая </w:t>
            </w:r>
            <w:r w:rsidR="007F32BC" w:rsidRPr="00AE0BB8">
              <w:rPr>
                <w:sz w:val="22"/>
                <w:szCs w:val="22"/>
              </w:rPr>
              <w:t xml:space="preserve">главным администратором бюджетных средств </w:t>
            </w:r>
          </w:p>
        </w:tc>
      </w:tr>
      <w:tr w:rsidR="0012130F" w:rsidRPr="00854551" w14:paraId="54D7770B" w14:textId="77777777" w:rsidTr="00160567">
        <w:tc>
          <w:tcPr>
            <w:tcW w:w="814" w:type="dxa"/>
            <w:vMerge/>
          </w:tcPr>
          <w:p w14:paraId="56337192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0E98D8AA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8BCB772" w14:textId="261D8BCE" w:rsidR="0012130F" w:rsidRPr="00AE0BB8" w:rsidRDefault="00542667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Pr="00AE0BB8">
              <w:rPr>
                <w:sz w:val="16"/>
                <w:szCs w:val="16"/>
              </w:rPr>
              <w:t>4</w:t>
            </w:r>
            <w:r w:rsidR="006C6776" w:rsidRPr="00AE0BB8">
              <w:rPr>
                <w:sz w:val="16"/>
                <w:szCs w:val="16"/>
              </w:rPr>
              <w:t>1</w:t>
            </w:r>
            <w:r w:rsidR="0012130F" w:rsidRPr="00AE0BB8">
              <w:rPr>
                <w:sz w:val="22"/>
                <w:szCs w:val="22"/>
              </w:rPr>
              <w:t xml:space="preserve"> = отсутствуют нарушения у </w:t>
            </w:r>
            <w:r w:rsidR="00255468" w:rsidRPr="00AE0BB8">
              <w:rPr>
                <w:sz w:val="22"/>
                <w:szCs w:val="22"/>
              </w:rPr>
              <w:t xml:space="preserve">главного распорядителя бюджетных средств </w:t>
            </w:r>
            <w:r w:rsidR="00451C34" w:rsidRPr="00AE0BB8">
              <w:rPr>
                <w:sz w:val="22"/>
                <w:szCs w:val="22"/>
              </w:rPr>
              <w:t>и муниципальных</w:t>
            </w:r>
            <w:r w:rsidR="0012130F" w:rsidRPr="00AE0BB8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1020" w:type="dxa"/>
          </w:tcPr>
          <w:p w14:paraId="1AD6410C" w14:textId="77777777" w:rsidR="0012130F" w:rsidRPr="00AE0BB8" w:rsidRDefault="0012130F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  <w:vMerge/>
          </w:tcPr>
          <w:p w14:paraId="288A186B" w14:textId="77777777" w:rsidR="0012130F" w:rsidRPr="00AE0BB8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2130F" w:rsidRPr="00854551" w14:paraId="308DBA80" w14:textId="77777777" w:rsidTr="00160567">
        <w:tc>
          <w:tcPr>
            <w:tcW w:w="814" w:type="dxa"/>
            <w:vMerge/>
          </w:tcPr>
          <w:p w14:paraId="68FEC759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11327FD2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595E50A3" w14:textId="58FD156B" w:rsidR="0012130F" w:rsidRPr="00AE0BB8" w:rsidRDefault="00542667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="00C770A0" w:rsidRPr="00AE0BB8">
              <w:rPr>
                <w:sz w:val="16"/>
                <w:szCs w:val="16"/>
              </w:rPr>
              <w:t>41</w:t>
            </w:r>
            <w:r w:rsidR="00C770A0" w:rsidRPr="00AE0BB8">
              <w:rPr>
                <w:sz w:val="22"/>
                <w:szCs w:val="22"/>
              </w:rPr>
              <w:t xml:space="preserve"> =</w:t>
            </w:r>
            <w:r w:rsidR="0012130F" w:rsidRPr="00AE0BB8">
              <w:rPr>
                <w:sz w:val="22"/>
                <w:szCs w:val="22"/>
              </w:rPr>
              <w:t xml:space="preserve"> отсутствуют нарушения у </w:t>
            </w:r>
            <w:r w:rsidRPr="00AE0BB8">
              <w:rPr>
                <w:sz w:val="22"/>
                <w:szCs w:val="22"/>
              </w:rPr>
              <w:t>главного распорядителя бюджетных средств</w:t>
            </w:r>
            <w:r w:rsidR="0012130F" w:rsidRPr="00AE0BB8">
              <w:rPr>
                <w:sz w:val="22"/>
                <w:szCs w:val="22"/>
              </w:rPr>
              <w:t xml:space="preserve">, но установлены нарушения у муниципальных учреждений </w:t>
            </w:r>
          </w:p>
        </w:tc>
        <w:tc>
          <w:tcPr>
            <w:tcW w:w="1020" w:type="dxa"/>
          </w:tcPr>
          <w:p w14:paraId="124863A5" w14:textId="77777777" w:rsidR="0012130F" w:rsidRPr="00AE0BB8" w:rsidRDefault="0012130F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  <w:vMerge/>
          </w:tcPr>
          <w:p w14:paraId="7E237007" w14:textId="77777777" w:rsidR="0012130F" w:rsidRPr="00AE0BB8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2130F" w:rsidRPr="00854551" w14:paraId="3238652C" w14:textId="77777777" w:rsidTr="00160567">
        <w:tc>
          <w:tcPr>
            <w:tcW w:w="814" w:type="dxa"/>
            <w:vMerge/>
          </w:tcPr>
          <w:p w14:paraId="48388103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ABA38FD" w14:textId="77777777" w:rsidR="0012130F" w:rsidRPr="00854551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</w:tcPr>
          <w:p w14:paraId="15292724" w14:textId="61E632D4" w:rsidR="0012130F" w:rsidRPr="00AE0BB8" w:rsidRDefault="00542667" w:rsidP="00121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А</w:t>
            </w:r>
            <w:r w:rsidRPr="00AE0BB8">
              <w:rPr>
                <w:sz w:val="16"/>
                <w:szCs w:val="16"/>
              </w:rPr>
              <w:t>4</w:t>
            </w:r>
            <w:r w:rsidR="006C6776" w:rsidRPr="00AE0BB8">
              <w:rPr>
                <w:sz w:val="16"/>
                <w:szCs w:val="16"/>
              </w:rPr>
              <w:t>1</w:t>
            </w:r>
            <w:r w:rsidR="0012130F" w:rsidRPr="00AE0BB8">
              <w:rPr>
                <w:sz w:val="22"/>
                <w:szCs w:val="22"/>
              </w:rPr>
              <w:t xml:space="preserve"> = установлены нарушения у </w:t>
            </w:r>
            <w:r w:rsidRPr="00AE0BB8">
              <w:rPr>
                <w:sz w:val="22"/>
                <w:szCs w:val="22"/>
              </w:rPr>
              <w:t xml:space="preserve">главного администратора бюджетных средств </w:t>
            </w:r>
          </w:p>
        </w:tc>
        <w:tc>
          <w:tcPr>
            <w:tcW w:w="1020" w:type="dxa"/>
          </w:tcPr>
          <w:p w14:paraId="66CF52C3" w14:textId="77777777" w:rsidR="0012130F" w:rsidRPr="00AE0BB8" w:rsidRDefault="0012130F" w:rsidP="00121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0BB8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3AA6F601" w14:textId="77777777" w:rsidR="0012130F" w:rsidRPr="00AE0BB8" w:rsidRDefault="0012130F" w:rsidP="001213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4551" w:rsidRPr="00854551" w14:paraId="78DAF9C5" w14:textId="77777777" w:rsidTr="00022B9D">
        <w:tc>
          <w:tcPr>
            <w:tcW w:w="814" w:type="dxa"/>
            <w:vMerge w:val="restart"/>
          </w:tcPr>
          <w:p w14:paraId="2F500E54" w14:textId="2841B20E" w:rsidR="00D01216" w:rsidRPr="00AE0BB8" w:rsidRDefault="00542667" w:rsidP="00C0561C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6C6776" w:rsidRPr="00AE0BB8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D01216" w:rsidRPr="00AE0B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54" w:type="dxa"/>
            <w:vMerge w:val="restart"/>
          </w:tcPr>
          <w:p w14:paraId="2D427E0A" w14:textId="166A6881" w:rsidR="00D01216" w:rsidRPr="00AE0BB8" w:rsidRDefault="00542667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Нарушения </w:t>
            </w:r>
            <w:r w:rsidR="00D01216" w:rsidRPr="00AE0BB8">
              <w:rPr>
                <w:rFonts w:eastAsiaTheme="minorHAnsi"/>
                <w:sz w:val="22"/>
                <w:szCs w:val="22"/>
                <w:lang w:eastAsia="en-US"/>
              </w:rPr>
              <w:t>порядка совершения крупной сделки, выявленные у муниципальных учреждений, в отчетном году (</w:t>
            </w:r>
            <w:r w:rsidRPr="00AE0BB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E0BB8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6C6776" w:rsidRPr="00AE0BB8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="00D01216" w:rsidRPr="00AE0BB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115" w14:textId="312AA8C4" w:rsidR="00D01216" w:rsidRPr="00AE0BB8" w:rsidRDefault="00542667" w:rsidP="00C056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E0BB8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6C6776" w:rsidRPr="00AE0BB8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01216" w:rsidRPr="00AE0BB8">
              <w:rPr>
                <w:sz w:val="22"/>
                <w:szCs w:val="22"/>
              </w:rPr>
              <w:t xml:space="preserve">= </w:t>
            </w:r>
            <w:r w:rsidR="00314DC1" w:rsidRPr="00AE0BB8">
              <w:rPr>
                <w:sz w:val="22"/>
                <w:szCs w:val="22"/>
              </w:rPr>
              <w:t xml:space="preserve">нарушения </w:t>
            </w:r>
            <w:r w:rsidR="00D01216" w:rsidRPr="00AE0BB8">
              <w:rPr>
                <w:sz w:val="22"/>
                <w:szCs w:val="22"/>
              </w:rPr>
              <w:t xml:space="preserve">порядка совершения крупной сделки </w:t>
            </w:r>
            <w:r w:rsidR="00B4168E" w:rsidRPr="00AE0BB8">
              <w:rPr>
                <w:sz w:val="22"/>
                <w:szCs w:val="22"/>
              </w:rPr>
              <w:t>муниципальными учреждениями</w:t>
            </w:r>
            <w:r w:rsidR="00D01216" w:rsidRPr="00AE0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14:paraId="309E4F76" w14:textId="77777777" w:rsidR="00D01216" w:rsidRPr="00AE0BB8" w:rsidRDefault="00D01216" w:rsidP="00C0561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</w:tcPr>
          <w:p w14:paraId="445B2D05" w14:textId="5F8B0B3C" w:rsidR="00D01216" w:rsidRPr="00AE0BB8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информация, представляемая </w:t>
            </w:r>
            <w:r w:rsidR="00314DC1"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главным администратором бюджетных средств </w:t>
            </w:r>
            <w:r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01216" w:rsidRPr="00854551" w14:paraId="427ECCA1" w14:textId="77777777" w:rsidTr="00022B9D">
        <w:tc>
          <w:tcPr>
            <w:tcW w:w="814" w:type="dxa"/>
            <w:vMerge/>
          </w:tcPr>
          <w:p w14:paraId="02F960B3" w14:textId="77777777" w:rsidR="00D01216" w:rsidRPr="00AE0BB8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33FF5BCB" w14:textId="77777777" w:rsidR="00D01216" w:rsidRPr="00AE0BB8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E06" w14:textId="298A7BFA" w:rsidR="00D01216" w:rsidRPr="00AE0BB8" w:rsidRDefault="00542667" w:rsidP="00C056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E0BB8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6C6776" w:rsidRPr="00AE0BB8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="00D01216" w:rsidRPr="00AE0BB8">
              <w:rPr>
                <w:sz w:val="22"/>
                <w:szCs w:val="22"/>
              </w:rPr>
              <w:t xml:space="preserve"> = отсутствие нарушений порядка совершения крупной </w:t>
            </w:r>
            <w:r w:rsidR="00B4168E" w:rsidRPr="00AE0BB8">
              <w:rPr>
                <w:sz w:val="22"/>
                <w:szCs w:val="22"/>
              </w:rPr>
              <w:t>сделки муниципальными</w:t>
            </w:r>
            <w:r w:rsidR="003F6B12" w:rsidRPr="00AE0BB8">
              <w:rPr>
                <w:sz w:val="22"/>
                <w:szCs w:val="22"/>
              </w:rPr>
              <w:t xml:space="preserve"> </w:t>
            </w:r>
            <w:r w:rsidR="00D01216" w:rsidRPr="00AE0BB8">
              <w:rPr>
                <w:sz w:val="22"/>
                <w:szCs w:val="22"/>
              </w:rPr>
              <w:t xml:space="preserve">учреждениями </w:t>
            </w:r>
          </w:p>
        </w:tc>
        <w:tc>
          <w:tcPr>
            <w:tcW w:w="1020" w:type="dxa"/>
          </w:tcPr>
          <w:p w14:paraId="21656916" w14:textId="0045F8FD" w:rsidR="00D01216" w:rsidRPr="00854551" w:rsidRDefault="00D01216" w:rsidP="00C0561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  <w:vMerge/>
          </w:tcPr>
          <w:p w14:paraId="4A7D42F7" w14:textId="77777777" w:rsidR="00D01216" w:rsidRPr="00854551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1216" w:rsidRPr="00854551" w14:paraId="479D2AFA" w14:textId="77777777" w:rsidTr="00022B9D">
        <w:tc>
          <w:tcPr>
            <w:tcW w:w="814" w:type="dxa"/>
            <w:vMerge/>
          </w:tcPr>
          <w:p w14:paraId="3AEDF2BC" w14:textId="77777777" w:rsidR="00D01216" w:rsidRPr="00AE0BB8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vMerge/>
          </w:tcPr>
          <w:p w14:paraId="5585EC04" w14:textId="77777777" w:rsidR="00D01216" w:rsidRPr="00AE0BB8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781" w14:textId="6D7E656F" w:rsidR="00D01216" w:rsidRPr="00AE0BB8" w:rsidRDefault="00542667" w:rsidP="00C056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BB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8241B5" w:rsidRPr="00AE0BB8">
              <w:rPr>
                <w:rFonts w:eastAsiaTheme="minorHAnsi"/>
                <w:sz w:val="16"/>
                <w:szCs w:val="16"/>
                <w:lang w:eastAsia="en-US"/>
              </w:rPr>
              <w:t>42</w:t>
            </w:r>
            <w:r w:rsidR="008241B5" w:rsidRPr="00AE0B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241B5" w:rsidRPr="00AE0BB8">
              <w:rPr>
                <w:sz w:val="22"/>
                <w:szCs w:val="22"/>
              </w:rPr>
              <w:t>=</w:t>
            </w:r>
            <w:r w:rsidR="00D01216" w:rsidRPr="00AE0BB8">
              <w:rPr>
                <w:sz w:val="22"/>
                <w:szCs w:val="22"/>
              </w:rPr>
              <w:t xml:space="preserve"> наличие нарушений порядка совершения крупной </w:t>
            </w:r>
            <w:r w:rsidR="008241B5" w:rsidRPr="00AE0BB8">
              <w:rPr>
                <w:sz w:val="22"/>
                <w:szCs w:val="22"/>
              </w:rPr>
              <w:t>сделки муниципальными</w:t>
            </w:r>
            <w:r w:rsidR="003F6B12" w:rsidRPr="00AE0BB8">
              <w:rPr>
                <w:sz w:val="22"/>
                <w:szCs w:val="22"/>
              </w:rPr>
              <w:t xml:space="preserve"> </w:t>
            </w:r>
            <w:r w:rsidR="00D01216" w:rsidRPr="00AE0BB8">
              <w:rPr>
                <w:sz w:val="22"/>
                <w:szCs w:val="22"/>
              </w:rPr>
              <w:t xml:space="preserve">учреждениями </w:t>
            </w:r>
          </w:p>
        </w:tc>
        <w:tc>
          <w:tcPr>
            <w:tcW w:w="1020" w:type="dxa"/>
          </w:tcPr>
          <w:p w14:paraId="06442F5F" w14:textId="176DA80D" w:rsidR="00D01216" w:rsidRPr="00854551" w:rsidRDefault="00D01216" w:rsidP="00C0561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0</w:t>
            </w:r>
          </w:p>
        </w:tc>
        <w:tc>
          <w:tcPr>
            <w:tcW w:w="4354" w:type="dxa"/>
            <w:vMerge/>
          </w:tcPr>
          <w:p w14:paraId="00DA0923" w14:textId="77777777" w:rsidR="00D01216" w:rsidRPr="00854551" w:rsidRDefault="00D01216" w:rsidP="00C0561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4C81897" w14:textId="77777777" w:rsidR="001F55EF" w:rsidRPr="00854551" w:rsidRDefault="001F55EF" w:rsidP="001F55EF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1F55EF" w:rsidRPr="00854551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  <w:bookmarkStart w:id="30" w:name="P978"/>
      <w:bookmarkEnd w:id="30"/>
    </w:p>
    <w:p w14:paraId="77334CD6" w14:textId="3F024547" w:rsidR="001F55EF" w:rsidRPr="00AE0BB8" w:rsidRDefault="001F55EF" w:rsidP="00AE0BB8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AE0BB8">
        <w:rPr>
          <w:sz w:val="18"/>
          <w:szCs w:val="18"/>
        </w:rPr>
        <w:lastRenderedPageBreak/>
        <w:t xml:space="preserve">Приложение </w:t>
      </w:r>
      <w:r w:rsidR="00AB0A3D" w:rsidRPr="00AE0BB8">
        <w:rPr>
          <w:sz w:val="18"/>
          <w:szCs w:val="18"/>
        </w:rPr>
        <w:t>№</w:t>
      </w:r>
      <w:r w:rsidRPr="00AE0BB8">
        <w:rPr>
          <w:sz w:val="18"/>
          <w:szCs w:val="18"/>
        </w:rPr>
        <w:t xml:space="preserve"> </w:t>
      </w:r>
      <w:r w:rsidR="00020F43" w:rsidRPr="00AE0BB8">
        <w:rPr>
          <w:sz w:val="18"/>
          <w:szCs w:val="18"/>
        </w:rPr>
        <w:t>3</w:t>
      </w:r>
    </w:p>
    <w:p w14:paraId="0617B4D7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568162C3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3CB6B7B2" w14:textId="77777777" w:rsidR="001F55EF" w:rsidRPr="00854551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p w14:paraId="6CFF656B" w14:textId="6AC0D368" w:rsidR="001F55EF" w:rsidRPr="00854551" w:rsidRDefault="001F55EF" w:rsidP="0085455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1CE298CF" w14:textId="77777777" w:rsidR="001F55EF" w:rsidRPr="00854551" w:rsidRDefault="001F55EF" w:rsidP="001F55E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31" w:name="P1041"/>
      <w:bookmarkEnd w:id="31"/>
      <w:r w:rsidRPr="00854551">
        <w:rPr>
          <w:sz w:val="22"/>
          <w:szCs w:val="22"/>
        </w:rPr>
        <w:t>РЕЙТИНГ</w:t>
      </w:r>
    </w:p>
    <w:p w14:paraId="5848E535" w14:textId="6F2E63DC" w:rsidR="001F55EF" w:rsidRPr="00854551" w:rsidRDefault="001F55EF" w:rsidP="00725F4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1F55EF" w:rsidRPr="00854551" w14:paraId="1685BAAC" w14:textId="77777777" w:rsidTr="000C04E8">
        <w:tc>
          <w:tcPr>
            <w:tcW w:w="1696" w:type="dxa"/>
            <w:vMerge w:val="restart"/>
          </w:tcPr>
          <w:p w14:paraId="7F8E05D4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659" w:type="dxa"/>
            <w:gridSpan w:val="5"/>
          </w:tcPr>
          <w:p w14:paraId="0682A595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5D16F981" w14:textId="5797D173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</w:t>
            </w:r>
            <w:r w:rsidR="00314DC1" w:rsidRPr="00EF50A1">
              <w:rPr>
                <w:sz w:val="20"/>
                <w:szCs w:val="20"/>
              </w:rPr>
              <w:t>графы 2 + 3 + 4 + 5</w:t>
            </w:r>
            <w:r w:rsidRPr="00EF50A1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gridSpan w:val="2"/>
          </w:tcPr>
          <w:p w14:paraId="556EA26D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05A2444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6D2DF10F" w14:textId="3405FF5A" w:rsidR="001F55EF" w:rsidRPr="00EF50A1" w:rsidRDefault="00314DC1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1F55EF" w:rsidRPr="00854551" w14:paraId="62A71B55" w14:textId="77777777" w:rsidTr="000C04E8">
        <w:trPr>
          <w:gridAfter w:val="1"/>
          <w:wAfter w:w="17" w:type="dxa"/>
        </w:trPr>
        <w:tc>
          <w:tcPr>
            <w:tcW w:w="1696" w:type="dxa"/>
            <w:vMerge/>
          </w:tcPr>
          <w:p w14:paraId="2357137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92211B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270CEC17" w14:textId="32746310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исполнение </w:t>
            </w:r>
            <w:r w:rsidR="00741DBB" w:rsidRPr="000C04E8">
              <w:rPr>
                <w:sz w:val="22"/>
                <w:szCs w:val="22"/>
              </w:rPr>
              <w:t>местного</w:t>
            </w:r>
            <w:r w:rsidRPr="000C04E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06" w:type="dxa"/>
          </w:tcPr>
          <w:p w14:paraId="35C9FBAF" w14:textId="307FDE2C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2268" w:type="dxa"/>
          </w:tcPr>
          <w:p w14:paraId="20C92D70" w14:textId="409ACD6D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1928" w:type="dxa"/>
            <w:gridSpan w:val="2"/>
          </w:tcPr>
          <w:p w14:paraId="60E0D26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2BF422B7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4FE49EE5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10B09DEC" w14:textId="77777777" w:rsidR="001F55EF" w:rsidRPr="00854551" w:rsidRDefault="001F55EF" w:rsidP="001F55E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55EF" w:rsidRPr="00854551" w14:paraId="5566EDF7" w14:textId="77777777" w:rsidTr="000C04E8">
        <w:trPr>
          <w:gridAfter w:val="1"/>
          <w:wAfter w:w="17" w:type="dxa"/>
        </w:trPr>
        <w:tc>
          <w:tcPr>
            <w:tcW w:w="1696" w:type="dxa"/>
          </w:tcPr>
          <w:p w14:paraId="3FD07959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BCC33A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E5A1B3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3B790D5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E00CC98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6FB5B9D5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29A71FAF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0B77476E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79FC0C0B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1F55EF" w:rsidRPr="00854551" w14:paraId="40965EF1" w14:textId="77777777" w:rsidTr="000C04E8">
        <w:trPr>
          <w:gridAfter w:val="1"/>
          <w:wAfter w:w="17" w:type="dxa"/>
        </w:trPr>
        <w:tc>
          <w:tcPr>
            <w:tcW w:w="1696" w:type="dxa"/>
          </w:tcPr>
          <w:p w14:paraId="68C41331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211F4F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BAF1BE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78D8C9E8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6B8DA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</w:tcPr>
          <w:p w14:paraId="75AE4880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</w:tcPr>
          <w:p w14:paraId="3A205761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14:paraId="05C4E7E7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E013D37" w14:textId="77777777" w:rsidR="001F55EF" w:rsidRPr="00854551" w:rsidRDefault="001F55EF" w:rsidP="001F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3C5160C" w14:textId="77777777" w:rsidR="001F55EF" w:rsidRPr="00854551" w:rsidRDefault="001F55EF" w:rsidP="001F55EF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1F55EF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7F9B1D81" w14:textId="7E8CA27E" w:rsidR="00D80B8E" w:rsidRPr="00B46C0C" w:rsidRDefault="00D80B8E" w:rsidP="00854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80B8E" w:rsidRPr="00B46C0C" w:rsidSect="001F55EF">
      <w:headerReference w:type="default" r:id="rId2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10D7" w14:textId="77777777" w:rsidR="00BA7E4D" w:rsidRDefault="00BA7E4D">
      <w:r>
        <w:separator/>
      </w:r>
    </w:p>
  </w:endnote>
  <w:endnote w:type="continuationSeparator" w:id="0">
    <w:p w14:paraId="0B8CDBE7" w14:textId="77777777" w:rsidR="00BA7E4D" w:rsidRDefault="00B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D726" w14:textId="77777777" w:rsidR="00BA7E4D" w:rsidRDefault="00BA7E4D">
      <w:r>
        <w:separator/>
      </w:r>
    </w:p>
  </w:footnote>
  <w:footnote w:type="continuationSeparator" w:id="0">
    <w:p w14:paraId="3AFF7508" w14:textId="77777777" w:rsidR="00BA7E4D" w:rsidRDefault="00BA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F099" w14:textId="77777777" w:rsidR="00662256" w:rsidRDefault="006622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79FBD7" w14:textId="77777777" w:rsidR="00662256" w:rsidRDefault="006622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 w15:restartNumberingAfterBreak="0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3A7104"/>
    <w:multiLevelType w:val="hybridMultilevel"/>
    <w:tmpl w:val="D6481338"/>
    <w:lvl w:ilvl="0" w:tplc="AC7C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 w15:restartNumberingAfterBreak="0">
    <w:nsid w:val="14D60870"/>
    <w:multiLevelType w:val="hybridMultilevel"/>
    <w:tmpl w:val="6C3238D8"/>
    <w:lvl w:ilvl="0" w:tplc="4EC8A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022E58"/>
    <w:multiLevelType w:val="hybridMultilevel"/>
    <w:tmpl w:val="E5F8F2A0"/>
    <w:lvl w:ilvl="0" w:tplc="9DB2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B4C44C9"/>
    <w:multiLevelType w:val="hybridMultilevel"/>
    <w:tmpl w:val="EDE03790"/>
    <w:lvl w:ilvl="0" w:tplc="00CA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F14975"/>
    <w:multiLevelType w:val="hybridMultilevel"/>
    <w:tmpl w:val="A316042C"/>
    <w:lvl w:ilvl="0" w:tplc="598E11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9" w15:restartNumberingAfterBreak="0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3" w15:restartNumberingAfterBreak="0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6" w15:restartNumberingAfterBreak="0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698862C8"/>
    <w:multiLevelType w:val="hybridMultilevel"/>
    <w:tmpl w:val="F81A9C1C"/>
    <w:lvl w:ilvl="0" w:tplc="B77CB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4" w15:restartNumberingAfterBreak="0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5" w15:restartNumberingAfterBreak="0">
    <w:nsid w:val="73B23994"/>
    <w:multiLevelType w:val="hybridMultilevel"/>
    <w:tmpl w:val="0F34AAB4"/>
    <w:lvl w:ilvl="0" w:tplc="C8C0F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0106FE"/>
    <w:multiLevelType w:val="hybridMultilevel"/>
    <w:tmpl w:val="C270D632"/>
    <w:lvl w:ilvl="0" w:tplc="D1068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11"/>
  </w:num>
  <w:num w:numId="4">
    <w:abstractNumId w:val="18"/>
  </w:num>
  <w:num w:numId="5">
    <w:abstractNumId w:val="3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8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25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38"/>
  </w:num>
  <w:num w:numId="22">
    <w:abstractNumId w:val="33"/>
  </w:num>
  <w:num w:numId="23">
    <w:abstractNumId w:val="10"/>
  </w:num>
  <w:num w:numId="24">
    <w:abstractNumId w:val="14"/>
  </w:num>
  <w:num w:numId="25">
    <w:abstractNumId w:val="16"/>
  </w:num>
  <w:num w:numId="26">
    <w:abstractNumId w:val="29"/>
  </w:num>
  <w:num w:numId="27">
    <w:abstractNumId w:val="34"/>
  </w:num>
  <w:num w:numId="28">
    <w:abstractNumId w:val="37"/>
  </w:num>
  <w:num w:numId="29">
    <w:abstractNumId w:val="24"/>
  </w:num>
  <w:num w:numId="30">
    <w:abstractNumId w:val="26"/>
  </w:num>
  <w:num w:numId="31">
    <w:abstractNumId w:val="27"/>
  </w:num>
  <w:num w:numId="32">
    <w:abstractNumId w:val="12"/>
  </w:num>
  <w:num w:numId="33">
    <w:abstractNumId w:val="23"/>
  </w:num>
  <w:num w:numId="34">
    <w:abstractNumId w:val="1"/>
  </w:num>
  <w:num w:numId="35">
    <w:abstractNumId w:val="0"/>
  </w:num>
  <w:num w:numId="36">
    <w:abstractNumId w:val="31"/>
  </w:num>
  <w:num w:numId="37">
    <w:abstractNumId w:val="35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76"/>
    <w:rsid w:val="000071D8"/>
    <w:rsid w:val="00010591"/>
    <w:rsid w:val="00010A7F"/>
    <w:rsid w:val="0001185C"/>
    <w:rsid w:val="00011BEF"/>
    <w:rsid w:val="00016C17"/>
    <w:rsid w:val="00020F43"/>
    <w:rsid w:val="00022B9D"/>
    <w:rsid w:val="000328AC"/>
    <w:rsid w:val="000329BC"/>
    <w:rsid w:val="000377E0"/>
    <w:rsid w:val="00045436"/>
    <w:rsid w:val="00045CF0"/>
    <w:rsid w:val="000538ED"/>
    <w:rsid w:val="00057E9C"/>
    <w:rsid w:val="00064960"/>
    <w:rsid w:val="00073122"/>
    <w:rsid w:val="0007486A"/>
    <w:rsid w:val="00080D6E"/>
    <w:rsid w:val="000810A9"/>
    <w:rsid w:val="000823F4"/>
    <w:rsid w:val="00091C62"/>
    <w:rsid w:val="00096D9F"/>
    <w:rsid w:val="000A09FE"/>
    <w:rsid w:val="000A2B0E"/>
    <w:rsid w:val="000C04E8"/>
    <w:rsid w:val="000C46E0"/>
    <w:rsid w:val="000D087B"/>
    <w:rsid w:val="000D54DB"/>
    <w:rsid w:val="000E0709"/>
    <w:rsid w:val="000F0976"/>
    <w:rsid w:val="00102A7D"/>
    <w:rsid w:val="0010716E"/>
    <w:rsid w:val="001139A3"/>
    <w:rsid w:val="00114674"/>
    <w:rsid w:val="00115BC8"/>
    <w:rsid w:val="00120B06"/>
    <w:rsid w:val="0012130F"/>
    <w:rsid w:val="0013427D"/>
    <w:rsid w:val="00143703"/>
    <w:rsid w:val="00153865"/>
    <w:rsid w:val="00160567"/>
    <w:rsid w:val="0016420B"/>
    <w:rsid w:val="00166B02"/>
    <w:rsid w:val="00190EA6"/>
    <w:rsid w:val="001A3688"/>
    <w:rsid w:val="001A3C1A"/>
    <w:rsid w:val="001A4A48"/>
    <w:rsid w:val="001B0745"/>
    <w:rsid w:val="001B3754"/>
    <w:rsid w:val="001B3C53"/>
    <w:rsid w:val="001C0525"/>
    <w:rsid w:val="001C0ABA"/>
    <w:rsid w:val="001D1B89"/>
    <w:rsid w:val="001D503C"/>
    <w:rsid w:val="001F55EF"/>
    <w:rsid w:val="0020795D"/>
    <w:rsid w:val="002120D1"/>
    <w:rsid w:val="0021260A"/>
    <w:rsid w:val="0021276B"/>
    <w:rsid w:val="002223B0"/>
    <w:rsid w:val="00223527"/>
    <w:rsid w:val="00227409"/>
    <w:rsid w:val="00231D15"/>
    <w:rsid w:val="00232999"/>
    <w:rsid w:val="00235730"/>
    <w:rsid w:val="0023691F"/>
    <w:rsid w:val="0024370B"/>
    <w:rsid w:val="00245555"/>
    <w:rsid w:val="00255468"/>
    <w:rsid w:val="00255C7C"/>
    <w:rsid w:val="002563B0"/>
    <w:rsid w:val="00266B7A"/>
    <w:rsid w:val="00270E15"/>
    <w:rsid w:val="002754D1"/>
    <w:rsid w:val="00275B89"/>
    <w:rsid w:val="00276A88"/>
    <w:rsid w:val="00281B93"/>
    <w:rsid w:val="0028680A"/>
    <w:rsid w:val="002933DE"/>
    <w:rsid w:val="002B2093"/>
    <w:rsid w:val="002B2ECB"/>
    <w:rsid w:val="002C1B3C"/>
    <w:rsid w:val="002C202A"/>
    <w:rsid w:val="002C4863"/>
    <w:rsid w:val="002D05A3"/>
    <w:rsid w:val="002D7EC6"/>
    <w:rsid w:val="002E0322"/>
    <w:rsid w:val="002E0D40"/>
    <w:rsid w:val="002F077B"/>
    <w:rsid w:val="002F54B8"/>
    <w:rsid w:val="0030676D"/>
    <w:rsid w:val="00313A3F"/>
    <w:rsid w:val="00314DC1"/>
    <w:rsid w:val="00332D67"/>
    <w:rsid w:val="003503EF"/>
    <w:rsid w:val="003549AF"/>
    <w:rsid w:val="00366B53"/>
    <w:rsid w:val="00367E5C"/>
    <w:rsid w:val="003702B3"/>
    <w:rsid w:val="00376A5E"/>
    <w:rsid w:val="003776BC"/>
    <w:rsid w:val="00381CDA"/>
    <w:rsid w:val="0038295D"/>
    <w:rsid w:val="00394006"/>
    <w:rsid w:val="00397DBE"/>
    <w:rsid w:val="003A276B"/>
    <w:rsid w:val="003B3CBE"/>
    <w:rsid w:val="003C3520"/>
    <w:rsid w:val="003C5773"/>
    <w:rsid w:val="003C66AC"/>
    <w:rsid w:val="003D691D"/>
    <w:rsid w:val="003D77EB"/>
    <w:rsid w:val="003F5274"/>
    <w:rsid w:val="003F6B12"/>
    <w:rsid w:val="003F720A"/>
    <w:rsid w:val="0041595E"/>
    <w:rsid w:val="00422ED9"/>
    <w:rsid w:val="00424BE1"/>
    <w:rsid w:val="00430EBC"/>
    <w:rsid w:val="00433E31"/>
    <w:rsid w:val="0043415C"/>
    <w:rsid w:val="00451C34"/>
    <w:rsid w:val="00454782"/>
    <w:rsid w:val="004563E3"/>
    <w:rsid w:val="00463FDE"/>
    <w:rsid w:val="0049147E"/>
    <w:rsid w:val="004A3EDE"/>
    <w:rsid w:val="004B059F"/>
    <w:rsid w:val="004B3A49"/>
    <w:rsid w:val="004B3C0E"/>
    <w:rsid w:val="004C4AC0"/>
    <w:rsid w:val="004C7B03"/>
    <w:rsid w:val="004D3A23"/>
    <w:rsid w:val="004E2D85"/>
    <w:rsid w:val="004E792E"/>
    <w:rsid w:val="005017CF"/>
    <w:rsid w:val="00515EA1"/>
    <w:rsid w:val="00526076"/>
    <w:rsid w:val="00526648"/>
    <w:rsid w:val="00527C0C"/>
    <w:rsid w:val="00535E62"/>
    <w:rsid w:val="00542667"/>
    <w:rsid w:val="0054487D"/>
    <w:rsid w:val="00545CF4"/>
    <w:rsid w:val="00551F9F"/>
    <w:rsid w:val="00552629"/>
    <w:rsid w:val="005566F1"/>
    <w:rsid w:val="005835C2"/>
    <w:rsid w:val="0059283E"/>
    <w:rsid w:val="0059301C"/>
    <w:rsid w:val="005A2AE9"/>
    <w:rsid w:val="005C1957"/>
    <w:rsid w:val="005D11A3"/>
    <w:rsid w:val="005D19BC"/>
    <w:rsid w:val="005D35E1"/>
    <w:rsid w:val="005D5355"/>
    <w:rsid w:val="005E2EDF"/>
    <w:rsid w:val="005E7ECA"/>
    <w:rsid w:val="005F5775"/>
    <w:rsid w:val="00607707"/>
    <w:rsid w:val="006120D9"/>
    <w:rsid w:val="00621218"/>
    <w:rsid w:val="00625D3B"/>
    <w:rsid w:val="006266A5"/>
    <w:rsid w:val="006523FC"/>
    <w:rsid w:val="00660143"/>
    <w:rsid w:val="00662256"/>
    <w:rsid w:val="006629F4"/>
    <w:rsid w:val="00667F68"/>
    <w:rsid w:val="00674EAA"/>
    <w:rsid w:val="00681304"/>
    <w:rsid w:val="00686F62"/>
    <w:rsid w:val="006966EF"/>
    <w:rsid w:val="006A1CFF"/>
    <w:rsid w:val="006A69ED"/>
    <w:rsid w:val="006A6DA4"/>
    <w:rsid w:val="006B3CE1"/>
    <w:rsid w:val="006C579A"/>
    <w:rsid w:val="006C5984"/>
    <w:rsid w:val="006C6776"/>
    <w:rsid w:val="006D0FF2"/>
    <w:rsid w:val="006D14A3"/>
    <w:rsid w:val="006F72E2"/>
    <w:rsid w:val="0070535C"/>
    <w:rsid w:val="00715564"/>
    <w:rsid w:val="007213CC"/>
    <w:rsid w:val="00722532"/>
    <w:rsid w:val="00725F40"/>
    <w:rsid w:val="007338A3"/>
    <w:rsid w:val="00741DBB"/>
    <w:rsid w:val="007479A0"/>
    <w:rsid w:val="007516A3"/>
    <w:rsid w:val="00754841"/>
    <w:rsid w:val="00754C11"/>
    <w:rsid w:val="0076462B"/>
    <w:rsid w:val="0077193F"/>
    <w:rsid w:val="00777D0A"/>
    <w:rsid w:val="00780E14"/>
    <w:rsid w:val="007877F2"/>
    <w:rsid w:val="007A1D0A"/>
    <w:rsid w:val="007B5706"/>
    <w:rsid w:val="007C05B2"/>
    <w:rsid w:val="007C1295"/>
    <w:rsid w:val="007D58B1"/>
    <w:rsid w:val="007E66B8"/>
    <w:rsid w:val="007F1C88"/>
    <w:rsid w:val="007F32BC"/>
    <w:rsid w:val="0080373D"/>
    <w:rsid w:val="00803874"/>
    <w:rsid w:val="00804F1E"/>
    <w:rsid w:val="00817656"/>
    <w:rsid w:val="008241B5"/>
    <w:rsid w:val="0082573F"/>
    <w:rsid w:val="008276EC"/>
    <w:rsid w:val="008339BC"/>
    <w:rsid w:val="008422D9"/>
    <w:rsid w:val="00854551"/>
    <w:rsid w:val="00860A4C"/>
    <w:rsid w:val="00863771"/>
    <w:rsid w:val="008756C5"/>
    <w:rsid w:val="008A5742"/>
    <w:rsid w:val="008A7B9C"/>
    <w:rsid w:val="008A7F5A"/>
    <w:rsid w:val="008D0158"/>
    <w:rsid w:val="008D12BA"/>
    <w:rsid w:val="008D7942"/>
    <w:rsid w:val="009025DE"/>
    <w:rsid w:val="009039E9"/>
    <w:rsid w:val="00904965"/>
    <w:rsid w:val="00925C49"/>
    <w:rsid w:val="0092697B"/>
    <w:rsid w:val="0094683E"/>
    <w:rsid w:val="009479C9"/>
    <w:rsid w:val="009535C8"/>
    <w:rsid w:val="0096492E"/>
    <w:rsid w:val="00981812"/>
    <w:rsid w:val="00981CBA"/>
    <w:rsid w:val="0098385E"/>
    <w:rsid w:val="009871F2"/>
    <w:rsid w:val="009B195F"/>
    <w:rsid w:val="009B2315"/>
    <w:rsid w:val="009B4994"/>
    <w:rsid w:val="009B54B6"/>
    <w:rsid w:val="009C202E"/>
    <w:rsid w:val="009C44F0"/>
    <w:rsid w:val="009D621E"/>
    <w:rsid w:val="009D760C"/>
    <w:rsid w:val="00A17AC9"/>
    <w:rsid w:val="00A17F03"/>
    <w:rsid w:val="00A265CF"/>
    <w:rsid w:val="00A27208"/>
    <w:rsid w:val="00A60F25"/>
    <w:rsid w:val="00A629FB"/>
    <w:rsid w:val="00A63761"/>
    <w:rsid w:val="00A67C4D"/>
    <w:rsid w:val="00A814CD"/>
    <w:rsid w:val="00A8187E"/>
    <w:rsid w:val="00A829D2"/>
    <w:rsid w:val="00A8590E"/>
    <w:rsid w:val="00AA4231"/>
    <w:rsid w:val="00AB0A3D"/>
    <w:rsid w:val="00AB51ED"/>
    <w:rsid w:val="00AE0BB8"/>
    <w:rsid w:val="00AE6BBA"/>
    <w:rsid w:val="00AE7DE8"/>
    <w:rsid w:val="00B03B90"/>
    <w:rsid w:val="00B07FE1"/>
    <w:rsid w:val="00B1080A"/>
    <w:rsid w:val="00B21B84"/>
    <w:rsid w:val="00B22206"/>
    <w:rsid w:val="00B262E1"/>
    <w:rsid w:val="00B30115"/>
    <w:rsid w:val="00B4168E"/>
    <w:rsid w:val="00B41E79"/>
    <w:rsid w:val="00B46C0C"/>
    <w:rsid w:val="00B53F9B"/>
    <w:rsid w:val="00B542E4"/>
    <w:rsid w:val="00B56E16"/>
    <w:rsid w:val="00B647B2"/>
    <w:rsid w:val="00B707EB"/>
    <w:rsid w:val="00B80E19"/>
    <w:rsid w:val="00B830C4"/>
    <w:rsid w:val="00B855C6"/>
    <w:rsid w:val="00B87381"/>
    <w:rsid w:val="00B87EA7"/>
    <w:rsid w:val="00B9538A"/>
    <w:rsid w:val="00B9656E"/>
    <w:rsid w:val="00BA1CCB"/>
    <w:rsid w:val="00BA61C2"/>
    <w:rsid w:val="00BA7E4D"/>
    <w:rsid w:val="00BB149F"/>
    <w:rsid w:val="00BB3BF1"/>
    <w:rsid w:val="00BB76ED"/>
    <w:rsid w:val="00BD3E9E"/>
    <w:rsid w:val="00BD53DF"/>
    <w:rsid w:val="00C01FCD"/>
    <w:rsid w:val="00C0561C"/>
    <w:rsid w:val="00C0657C"/>
    <w:rsid w:val="00C10DAC"/>
    <w:rsid w:val="00C4558B"/>
    <w:rsid w:val="00C502E5"/>
    <w:rsid w:val="00C51BCA"/>
    <w:rsid w:val="00C55068"/>
    <w:rsid w:val="00C770A0"/>
    <w:rsid w:val="00C8158B"/>
    <w:rsid w:val="00C82177"/>
    <w:rsid w:val="00C82BD3"/>
    <w:rsid w:val="00C833A0"/>
    <w:rsid w:val="00C86357"/>
    <w:rsid w:val="00C9211F"/>
    <w:rsid w:val="00C95C64"/>
    <w:rsid w:val="00CA40AD"/>
    <w:rsid w:val="00CB7059"/>
    <w:rsid w:val="00CC30AE"/>
    <w:rsid w:val="00CC502C"/>
    <w:rsid w:val="00CD7B8B"/>
    <w:rsid w:val="00CF1800"/>
    <w:rsid w:val="00CF5B83"/>
    <w:rsid w:val="00D00942"/>
    <w:rsid w:val="00D01216"/>
    <w:rsid w:val="00D20B35"/>
    <w:rsid w:val="00D22732"/>
    <w:rsid w:val="00D227AC"/>
    <w:rsid w:val="00D25918"/>
    <w:rsid w:val="00D30267"/>
    <w:rsid w:val="00D32813"/>
    <w:rsid w:val="00D35058"/>
    <w:rsid w:val="00D378D8"/>
    <w:rsid w:val="00D40D8B"/>
    <w:rsid w:val="00D42D72"/>
    <w:rsid w:val="00D46B6F"/>
    <w:rsid w:val="00D50D85"/>
    <w:rsid w:val="00D52D13"/>
    <w:rsid w:val="00D54353"/>
    <w:rsid w:val="00D56F2E"/>
    <w:rsid w:val="00D60B03"/>
    <w:rsid w:val="00D6118C"/>
    <w:rsid w:val="00D6227B"/>
    <w:rsid w:val="00D66384"/>
    <w:rsid w:val="00D70EBC"/>
    <w:rsid w:val="00D80444"/>
    <w:rsid w:val="00D80B8E"/>
    <w:rsid w:val="00D8253A"/>
    <w:rsid w:val="00D85ED5"/>
    <w:rsid w:val="00DA7DE7"/>
    <w:rsid w:val="00DD1973"/>
    <w:rsid w:val="00DD323C"/>
    <w:rsid w:val="00DD646E"/>
    <w:rsid w:val="00DD75AA"/>
    <w:rsid w:val="00DF1683"/>
    <w:rsid w:val="00DF6A72"/>
    <w:rsid w:val="00E001EA"/>
    <w:rsid w:val="00E01DD0"/>
    <w:rsid w:val="00E10110"/>
    <w:rsid w:val="00E10D14"/>
    <w:rsid w:val="00E17AEE"/>
    <w:rsid w:val="00E31698"/>
    <w:rsid w:val="00E3241A"/>
    <w:rsid w:val="00E345E4"/>
    <w:rsid w:val="00E410DB"/>
    <w:rsid w:val="00E46E44"/>
    <w:rsid w:val="00E52D17"/>
    <w:rsid w:val="00E5515F"/>
    <w:rsid w:val="00E61AEF"/>
    <w:rsid w:val="00E67E24"/>
    <w:rsid w:val="00E73C4F"/>
    <w:rsid w:val="00E90017"/>
    <w:rsid w:val="00EA7A34"/>
    <w:rsid w:val="00EB2489"/>
    <w:rsid w:val="00EB283B"/>
    <w:rsid w:val="00EB5E6E"/>
    <w:rsid w:val="00EC6FB4"/>
    <w:rsid w:val="00EE3E65"/>
    <w:rsid w:val="00EE5C31"/>
    <w:rsid w:val="00EF2925"/>
    <w:rsid w:val="00EF50A1"/>
    <w:rsid w:val="00EF5570"/>
    <w:rsid w:val="00EF59F5"/>
    <w:rsid w:val="00F00B49"/>
    <w:rsid w:val="00F101B2"/>
    <w:rsid w:val="00F14D96"/>
    <w:rsid w:val="00F24010"/>
    <w:rsid w:val="00F25999"/>
    <w:rsid w:val="00F43BF2"/>
    <w:rsid w:val="00F51217"/>
    <w:rsid w:val="00F53673"/>
    <w:rsid w:val="00F53B22"/>
    <w:rsid w:val="00F6115D"/>
    <w:rsid w:val="00F66C61"/>
    <w:rsid w:val="00F67C8F"/>
    <w:rsid w:val="00F71629"/>
    <w:rsid w:val="00F758C0"/>
    <w:rsid w:val="00F8063C"/>
    <w:rsid w:val="00F83E34"/>
    <w:rsid w:val="00F85FEE"/>
    <w:rsid w:val="00F906C3"/>
    <w:rsid w:val="00F97571"/>
    <w:rsid w:val="00FB1EAF"/>
    <w:rsid w:val="00FB33B7"/>
    <w:rsid w:val="00FB3E15"/>
    <w:rsid w:val="00FC6A8C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0A9"/>
  <w15:chartTrackingRefBased/>
  <w15:docId w15:val="{C285F5F9-3FE8-4E5D-BEA2-689F118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fb"/>
    <w:uiPriority w:val="99"/>
    <w:unhideWhenUsed/>
    <w:rsid w:val="00B46C0C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46C0C"/>
    <w:pPr>
      <w:jc w:val="center"/>
    </w:pPr>
    <w:rPr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rsid w:val="00B46C0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5">
    <w:name w:val="annotation reference"/>
    <w:rsid w:val="00B46C0C"/>
    <w:rPr>
      <w:sz w:val="16"/>
      <w:szCs w:val="16"/>
    </w:rPr>
  </w:style>
  <w:style w:type="paragraph" w:styleId="aff6">
    <w:name w:val="annotation text"/>
    <w:basedOn w:val="a"/>
    <w:link w:val="aff7"/>
    <w:rsid w:val="00B46C0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B46C0C"/>
    <w:rPr>
      <w:b/>
      <w:bCs/>
    </w:rPr>
  </w:style>
  <w:style w:type="character" w:customStyle="1" w:styleId="aff9">
    <w:name w:val="Тема примечания Знак"/>
    <w:basedOn w:val="aff7"/>
    <w:link w:val="aff8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Hyperlink"/>
    <w:rsid w:val="00B46C0C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b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B46C0C"/>
    <w:rPr>
      <w:color w:val="808080"/>
    </w:rPr>
  </w:style>
  <w:style w:type="paragraph" w:styleId="affd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e">
    <w:name w:val="endnote text"/>
    <w:basedOn w:val="a"/>
    <w:link w:val="afff"/>
    <w:rsid w:val="00B46C0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12">
    <w:name w:val="Знак1 Знак Знак1"/>
    <w:basedOn w:val="a"/>
    <w:rsid w:val="00B87EA7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Unresolved Mention"/>
    <w:basedOn w:val="a0"/>
    <w:uiPriority w:val="99"/>
    <w:semiHidden/>
    <w:unhideWhenUsed/>
    <w:rsid w:val="00D6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87BFBA0A68B116CEB000CB062A8A8D7049F74E0D9DEE88A260890195B5ED14199A923EFB5A8A7361A79C7228A99F2BBB93EED90079C48B47AF9Df9d5D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636FA28785A499A0D09B194E99B9C83F649D31C978E8C4944FAD8DE55143F58A34DB4791A792922288C2A3F93A2AAFEB87FF1C5B72C4E4A4d9E1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F58CA216CDF5074B787785EE56F9E5BE796C012C8D19A0C3C29E2C9494D7DB387C9913FAE42CEC8E4F9DBC1EAB5603F36C3E4316A9AEEA301DK" TargetMode="External"/><Relationship Id="rId17" Type="http://schemas.openxmlformats.org/officeDocument/2006/relationships/hyperlink" Target="consultantplus://offline/ref=636FA28785A499A0D09B194E99B9C83F649D31C978E8C4944FAD8DE55143F58A34DB4791A792922288C2A3F93A2AAFEB87FF1C5B72C4E4A4d9E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6FA28785A499A0D09B194E99B9C83F649A32CD7EE3C4944FAD8DE55143F58A34DB4791A79091298EC2A3F93A2AAFEB87FF1C5B72C4E4A4d9E1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636FA28785A499A0D09B194E99B9C83F649D31C978E8C4944FAD8DE55143F58A26DB1F9DA6908F2B8AD7F5A87Cd7EFE" TargetMode="External"/><Relationship Id="rId19" Type="http://schemas.openxmlformats.org/officeDocument/2006/relationships/hyperlink" Target="consultantplus://offline/ref=636FA28785A499A0D09B194E99B9C83F649D31C978E8C4944FAD8DE55143F58A34DB4791A792922288C2A3F93A2AAFEB87FF1C5B72C4E4A4d9E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F6B7A434D02ABA26A0FD93A0088310DD26AE353FCAFB9C0661AE4ADA734D869FE652AD4046CD2700CEDC364209E69CB6DC13eA4CI" TargetMode="External"/><Relationship Id="rId14" Type="http://schemas.openxmlformats.org/officeDocument/2006/relationships/hyperlink" Target="consultantplus://offline/ref=8C3204D72EA4699877249E8B05E091C0D97879D8B253F528BBC72C034296D61FB4F8FEBB55DFEE4EDFA7D64A93g8V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FC85-1821-4BED-9985-F565235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45</Pages>
  <Words>10494</Words>
  <Characters>59820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004yr</cp:lastModifiedBy>
  <cp:revision>138</cp:revision>
  <cp:lastPrinted>2022-03-28T05:25:00Z</cp:lastPrinted>
  <dcterms:created xsi:type="dcterms:W3CDTF">2020-02-20T06:04:00Z</dcterms:created>
  <dcterms:modified xsi:type="dcterms:W3CDTF">2022-03-28T05:31:00Z</dcterms:modified>
</cp:coreProperties>
</file>