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0460" w14:textId="6FF8FB14" w:rsidR="00D67420" w:rsidRDefault="00F70633" w:rsidP="00F706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плановой камеральной проверки Муниципального бюджетного учреждения «Центр информационной, культурно-досуговой и спортивной деятельности»</w:t>
      </w:r>
    </w:p>
    <w:p w14:paraId="3DC52913" w14:textId="4FC58CA7" w:rsidR="00F70633" w:rsidRDefault="00F70633" w:rsidP="00F706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8B1B8D5" w14:textId="7A6E034F" w:rsidR="00F70633" w:rsidRDefault="00F70633" w:rsidP="00F70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Байкаловского муниципального района Свердловской области проведена плановая камеральная проверка соблюдения положений правовых актов, обуславливающих обязательства по иным выплатам физическим лицам в отношении МБУ «ЦИКД и СД» (далее – Учреждение).</w:t>
      </w:r>
    </w:p>
    <w:p w14:paraId="6981EB5A" w14:textId="0446C64A" w:rsidR="00F70633" w:rsidRDefault="00F70633" w:rsidP="00F70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 </w:t>
      </w:r>
      <w:r w:rsidR="00AE4873">
        <w:rPr>
          <w:rFonts w:ascii="Times New Roman" w:hAnsi="Times New Roman" w:cs="Times New Roman"/>
          <w:sz w:val="28"/>
          <w:szCs w:val="28"/>
        </w:rPr>
        <w:t>составил 40 рабочих дней (с учетом продления), с 01 ноября 2021 года по 28.12.2021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83B6A" w14:textId="202290E6" w:rsidR="00AE4873" w:rsidRDefault="00AE4873" w:rsidP="00F70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выявлены следующие нарушения:</w:t>
      </w:r>
    </w:p>
    <w:p w14:paraId="42B721E3" w14:textId="77777777" w:rsidR="004241EF" w:rsidRDefault="00AE4873" w:rsidP="00AE4873">
      <w:pPr>
        <w:ind w:firstLine="709"/>
        <w:jc w:val="both"/>
        <w:rPr>
          <w:sz w:val="28"/>
          <w:szCs w:val="28"/>
        </w:rPr>
      </w:pPr>
      <w:r w:rsidRPr="00AE4873">
        <w:rPr>
          <w:sz w:val="28"/>
          <w:szCs w:val="28"/>
        </w:rPr>
        <w:t>завышен должностной оклад директора</w:t>
      </w:r>
      <w:r w:rsidR="004241EF">
        <w:rPr>
          <w:sz w:val="28"/>
          <w:szCs w:val="28"/>
        </w:rPr>
        <w:t>;</w:t>
      </w:r>
    </w:p>
    <w:p w14:paraId="160DAFBB" w14:textId="3C134352" w:rsidR="00AE4873" w:rsidRPr="00AE4873" w:rsidRDefault="00AE4873" w:rsidP="00AE4873">
      <w:pPr>
        <w:ind w:firstLine="709"/>
        <w:jc w:val="both"/>
        <w:rPr>
          <w:sz w:val="28"/>
          <w:szCs w:val="28"/>
        </w:rPr>
      </w:pPr>
      <w:r w:rsidRPr="00AE4873">
        <w:rPr>
          <w:sz w:val="28"/>
          <w:szCs w:val="28"/>
        </w:rPr>
        <w:t>не применялся районный коэффициент к</w:t>
      </w:r>
      <w:r w:rsidRPr="00AE4873">
        <w:rPr>
          <w:color w:val="FF0000"/>
          <w:sz w:val="28"/>
          <w:szCs w:val="28"/>
        </w:rPr>
        <w:t xml:space="preserve"> </w:t>
      </w:r>
      <w:r w:rsidRPr="00AE4873">
        <w:rPr>
          <w:sz w:val="28"/>
          <w:szCs w:val="28"/>
        </w:rPr>
        <w:t>выплате, входящей в состав заработной платы</w:t>
      </w:r>
      <w:r>
        <w:rPr>
          <w:sz w:val="28"/>
          <w:szCs w:val="28"/>
        </w:rPr>
        <w:t>;</w:t>
      </w:r>
    </w:p>
    <w:p w14:paraId="0D3219A2" w14:textId="1B4B9EC7" w:rsidR="004241EF" w:rsidRDefault="004241EF" w:rsidP="00AE4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стимулирующие надбавки, повышающие коэффициенты не выплачивались или выплачивались в отсутствие оснований, либо выплачивались в заниженном размере или в размере, превышающем установленный;</w:t>
      </w:r>
    </w:p>
    <w:p w14:paraId="05DD081B" w14:textId="4A77AF10" w:rsidR="004241EF" w:rsidRDefault="004241EF" w:rsidP="00AE4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производилась выплата компенсационного характера;</w:t>
      </w:r>
    </w:p>
    <w:p w14:paraId="7E63236B" w14:textId="3F16FD01" w:rsidR="004241EF" w:rsidRDefault="00AE4873" w:rsidP="00AE4873">
      <w:pPr>
        <w:ind w:firstLine="709"/>
        <w:jc w:val="both"/>
        <w:rPr>
          <w:sz w:val="28"/>
          <w:szCs w:val="28"/>
        </w:rPr>
      </w:pPr>
      <w:r w:rsidRPr="00AE4873">
        <w:rPr>
          <w:sz w:val="28"/>
          <w:szCs w:val="28"/>
        </w:rPr>
        <w:t xml:space="preserve">расчет заработной платы производился без учета установленного размера должностного оклада; </w:t>
      </w:r>
    </w:p>
    <w:p w14:paraId="6FF4D87E" w14:textId="5C565707" w:rsidR="004241EF" w:rsidRDefault="004241EF" w:rsidP="00AE4873">
      <w:pPr>
        <w:ind w:firstLine="709"/>
        <w:jc w:val="both"/>
        <w:rPr>
          <w:sz w:val="28"/>
          <w:szCs w:val="28"/>
        </w:rPr>
      </w:pPr>
      <w:r w:rsidRPr="00AE4873">
        <w:rPr>
          <w:sz w:val="28"/>
          <w:szCs w:val="28"/>
        </w:rPr>
        <w:t>выплата заработной платы производилась без учета, установленного МРОТ</w:t>
      </w:r>
      <w:r>
        <w:rPr>
          <w:sz w:val="28"/>
          <w:szCs w:val="28"/>
        </w:rPr>
        <w:t>;</w:t>
      </w:r>
    </w:p>
    <w:p w14:paraId="35D87E26" w14:textId="77777777" w:rsidR="004241EF" w:rsidRDefault="004241EF" w:rsidP="00AE4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E4873" w:rsidRPr="00AE4873">
        <w:rPr>
          <w:sz w:val="28"/>
          <w:szCs w:val="28"/>
        </w:rPr>
        <w:t>ачисление заработной платы сторожам производилось без учета режима работы, а также без учета  фактически отработанных часов</w:t>
      </w:r>
      <w:r>
        <w:rPr>
          <w:sz w:val="28"/>
          <w:szCs w:val="28"/>
        </w:rPr>
        <w:t>;</w:t>
      </w:r>
    </w:p>
    <w:p w14:paraId="4D73F877" w14:textId="5DAEAEAB" w:rsidR="00147250" w:rsidRDefault="004241EF" w:rsidP="00AE4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E4873" w:rsidRPr="00AE4873">
        <w:rPr>
          <w:sz w:val="28"/>
          <w:szCs w:val="28"/>
        </w:rPr>
        <w:t>асчет заработной платы за работу в нерабочие праздничные дни производился без учета повышения оклада на</w:t>
      </w:r>
      <w:r>
        <w:rPr>
          <w:sz w:val="28"/>
          <w:szCs w:val="28"/>
        </w:rPr>
        <w:t xml:space="preserve"> </w:t>
      </w:r>
      <w:r w:rsidR="00AE4873" w:rsidRPr="00AE4873">
        <w:rPr>
          <w:sz w:val="28"/>
          <w:szCs w:val="28"/>
        </w:rPr>
        <w:t xml:space="preserve">25 процентов за работу в сельских населенных пунктах, а также без учета </w:t>
      </w:r>
      <w:r w:rsidR="00285B38">
        <w:rPr>
          <w:sz w:val="28"/>
          <w:szCs w:val="28"/>
        </w:rPr>
        <w:t xml:space="preserve">установленной </w:t>
      </w:r>
      <w:r w:rsidR="00AE4873" w:rsidRPr="00AE4873">
        <w:rPr>
          <w:sz w:val="28"/>
          <w:szCs w:val="28"/>
        </w:rPr>
        <w:t>нормы рабочего времени</w:t>
      </w:r>
      <w:r>
        <w:rPr>
          <w:sz w:val="28"/>
          <w:szCs w:val="28"/>
        </w:rPr>
        <w:t>;</w:t>
      </w:r>
    </w:p>
    <w:p w14:paraId="7F4C7574" w14:textId="61FF7B65" w:rsidR="00AE4873" w:rsidRDefault="00147250" w:rsidP="00AE4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E4873" w:rsidRPr="00AE4873">
        <w:rPr>
          <w:sz w:val="28"/>
          <w:szCs w:val="28"/>
        </w:rPr>
        <w:t>опущены счетные ошибки</w:t>
      </w:r>
      <w:r>
        <w:rPr>
          <w:sz w:val="28"/>
          <w:szCs w:val="28"/>
        </w:rPr>
        <w:t>;</w:t>
      </w:r>
    </w:p>
    <w:p w14:paraId="212DB5A6" w14:textId="63ED79E5" w:rsidR="00285B38" w:rsidRPr="00AE4873" w:rsidRDefault="00285B38" w:rsidP="00285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E4873">
        <w:rPr>
          <w:sz w:val="28"/>
          <w:szCs w:val="28"/>
        </w:rPr>
        <w:t>редства субсидии направлены на выплаты не предусмотренные локальными нормативными актами учреждения</w:t>
      </w:r>
      <w:r>
        <w:rPr>
          <w:sz w:val="28"/>
          <w:szCs w:val="28"/>
        </w:rPr>
        <w:t>;</w:t>
      </w:r>
    </w:p>
    <w:p w14:paraId="3342D628" w14:textId="74346A92" w:rsidR="00AE4873" w:rsidRPr="00AE4873" w:rsidRDefault="00147250" w:rsidP="00AE4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E4873" w:rsidRPr="00AE4873">
        <w:rPr>
          <w:sz w:val="28"/>
          <w:szCs w:val="28"/>
        </w:rPr>
        <w:t xml:space="preserve">ровень соотношения средней заработной платы директора, главного бухгалтера и средней месячной заработной платы работников учреждения за 2020 год превышает предельный уровень, установленный </w:t>
      </w:r>
      <w:r>
        <w:rPr>
          <w:sz w:val="28"/>
          <w:szCs w:val="28"/>
        </w:rPr>
        <w:t>п</w:t>
      </w:r>
      <w:r w:rsidR="00AE4873" w:rsidRPr="00AE4873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г</w:t>
      </w:r>
      <w:r w:rsidR="00AE4873" w:rsidRPr="00AE4873">
        <w:rPr>
          <w:sz w:val="28"/>
          <w:szCs w:val="28"/>
        </w:rPr>
        <w:t>лавы</w:t>
      </w:r>
      <w:r>
        <w:rPr>
          <w:sz w:val="28"/>
          <w:szCs w:val="28"/>
        </w:rPr>
        <w:t>;</w:t>
      </w:r>
    </w:p>
    <w:p w14:paraId="322F01DF" w14:textId="291FFE28" w:rsidR="00285B38" w:rsidRPr="00AE4873" w:rsidRDefault="00147250" w:rsidP="00285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E4873" w:rsidRPr="00AE4873">
        <w:rPr>
          <w:sz w:val="28"/>
          <w:szCs w:val="28"/>
        </w:rPr>
        <w:t>чреждением, не заключались трудовые договоры с работниками о работе по совместительству</w:t>
      </w:r>
      <w:r>
        <w:rPr>
          <w:sz w:val="28"/>
          <w:szCs w:val="28"/>
        </w:rPr>
        <w:t>;</w:t>
      </w:r>
    </w:p>
    <w:p w14:paraId="4B660292" w14:textId="79906DC6" w:rsidR="00285B38" w:rsidRDefault="00285B38" w:rsidP="00285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E4873">
        <w:rPr>
          <w:sz w:val="28"/>
          <w:szCs w:val="28"/>
        </w:rPr>
        <w:t>е производилась сверка оборотов и остатков</w:t>
      </w:r>
      <w:r>
        <w:rPr>
          <w:sz w:val="28"/>
          <w:szCs w:val="28"/>
        </w:rPr>
        <w:t xml:space="preserve"> по регистрам бухгалтерского учета</w:t>
      </w:r>
      <w:r w:rsidRPr="00AE4873">
        <w:rPr>
          <w:sz w:val="28"/>
          <w:szCs w:val="28"/>
        </w:rPr>
        <w:t>, что привело к недостоверности отдельных показателей бухгалтерской отчетности за</w:t>
      </w:r>
      <w:r>
        <w:rPr>
          <w:sz w:val="28"/>
          <w:szCs w:val="28"/>
        </w:rPr>
        <w:t xml:space="preserve"> </w:t>
      </w:r>
      <w:r w:rsidRPr="00AE4873">
        <w:rPr>
          <w:sz w:val="28"/>
          <w:szCs w:val="28"/>
        </w:rPr>
        <w:t>2020 год</w:t>
      </w:r>
      <w:r>
        <w:rPr>
          <w:sz w:val="28"/>
          <w:szCs w:val="28"/>
        </w:rPr>
        <w:t>;</w:t>
      </w:r>
    </w:p>
    <w:p w14:paraId="34D04270" w14:textId="4CDEEA60" w:rsidR="00285B38" w:rsidRDefault="00285B38" w:rsidP="00285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E4873">
        <w:rPr>
          <w:sz w:val="28"/>
          <w:szCs w:val="28"/>
        </w:rPr>
        <w:t>анные, содержащиеся в регистре бухгалтерского учета, не соответствуют данным, отраженным в первичных учетных документах</w:t>
      </w:r>
      <w:r>
        <w:rPr>
          <w:sz w:val="28"/>
          <w:szCs w:val="28"/>
        </w:rPr>
        <w:t>;</w:t>
      </w:r>
    </w:p>
    <w:p w14:paraId="7D731814" w14:textId="643BC61E" w:rsidR="00AE4873" w:rsidRPr="00AE4873" w:rsidRDefault="00285B38" w:rsidP="00AE4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AE4873" w:rsidRPr="00AE4873">
        <w:rPr>
          <w:sz w:val="28"/>
          <w:szCs w:val="28"/>
        </w:rPr>
        <w:t xml:space="preserve"> бухгалтерском учете Учреждения не отражены данные о дебиторской и кредиторской задолженности</w:t>
      </w:r>
      <w:r w:rsidR="00147250">
        <w:rPr>
          <w:sz w:val="28"/>
          <w:szCs w:val="28"/>
        </w:rPr>
        <w:t>,</w:t>
      </w:r>
      <w:r w:rsidR="00AE4873" w:rsidRPr="00AE4873">
        <w:rPr>
          <w:sz w:val="28"/>
          <w:szCs w:val="28"/>
        </w:rPr>
        <w:t xml:space="preserve"> что привело к искажению бухгалтерской отчетности за 2020 год в части искажения информации о финансовых активах и обязательствах Учреждения</w:t>
      </w:r>
      <w:r>
        <w:rPr>
          <w:sz w:val="28"/>
          <w:szCs w:val="28"/>
        </w:rPr>
        <w:t>.</w:t>
      </w:r>
    </w:p>
    <w:p w14:paraId="3B5C1D98" w14:textId="77777777" w:rsidR="00147250" w:rsidRDefault="00147250" w:rsidP="00E66862">
      <w:pPr>
        <w:ind w:firstLine="709"/>
        <w:jc w:val="both"/>
        <w:rPr>
          <w:sz w:val="28"/>
          <w:szCs w:val="28"/>
        </w:rPr>
      </w:pPr>
    </w:p>
    <w:p w14:paraId="6C52EA1A" w14:textId="17AB1CFB" w:rsidR="00E66862" w:rsidRPr="00E66862" w:rsidRDefault="00E66862" w:rsidP="00E66862">
      <w:pPr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Директору учреждения выдано обязательное для исполнения представление об устранении выявленных нарушений и о принятии мер по устранению причин и условий нарушений. Копия представления направлена Учредителю.</w:t>
      </w:r>
    </w:p>
    <w:p w14:paraId="43EBD045" w14:textId="77777777" w:rsidR="00E66862" w:rsidRDefault="00E66862" w:rsidP="00147250">
      <w:pPr>
        <w:pStyle w:val="a4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Копия Акта проверки направлена в Прокуратуру Байкаловского района.</w:t>
      </w:r>
    </w:p>
    <w:p w14:paraId="691D928E" w14:textId="77777777" w:rsidR="00AE4873" w:rsidRPr="00F70633" w:rsidRDefault="00AE4873" w:rsidP="00F70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4873" w:rsidRPr="00F7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33"/>
    <w:rsid w:val="00081248"/>
    <w:rsid w:val="001375FA"/>
    <w:rsid w:val="00147250"/>
    <w:rsid w:val="00285B38"/>
    <w:rsid w:val="004241EF"/>
    <w:rsid w:val="00AE4873"/>
    <w:rsid w:val="00D67420"/>
    <w:rsid w:val="00E66862"/>
    <w:rsid w:val="00F7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3069"/>
  <w15:chartTrackingRefBased/>
  <w15:docId w15:val="{2D52624B-0E80-41B9-9DB4-C046E297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63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668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019k</dc:creator>
  <cp:keywords/>
  <dc:description/>
  <cp:lastModifiedBy>019k</cp:lastModifiedBy>
  <cp:revision>8</cp:revision>
  <cp:lastPrinted>2022-01-27T08:45:00Z</cp:lastPrinted>
  <dcterms:created xsi:type="dcterms:W3CDTF">2022-01-27T07:50:00Z</dcterms:created>
  <dcterms:modified xsi:type="dcterms:W3CDTF">2022-01-27T08:51:00Z</dcterms:modified>
</cp:coreProperties>
</file>