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19.06.2020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A97554">
        <w:rPr>
          <w:rFonts w:ascii="Times New Roman" w:hAnsi="Times New Roman" w:cs="Times New Roman"/>
          <w:color w:val="333333"/>
          <w:sz w:val="25"/>
          <w:szCs w:val="25"/>
        </w:rPr>
        <w:t>1055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A97554">
        <w:rPr>
          <w:rFonts w:ascii="Times New Roman" w:hAnsi="Times New Roman" w:cs="Times New Roman"/>
          <w:color w:val="333333"/>
          <w:sz w:val="25"/>
          <w:szCs w:val="25"/>
        </w:rPr>
        <w:t>1601001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электроподключения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(технологического присоединения</w:t>
      </w:r>
      <w:proofErr w:type="gram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proofErr w:type="gramStart"/>
      <w:r w:rsidR="00E54A66">
        <w:rPr>
          <w:rFonts w:ascii="Times New Roman" w:hAnsi="Times New Roman" w:cs="Times New Roman"/>
          <w:color w:val="333333"/>
          <w:sz w:val="25"/>
          <w:szCs w:val="25"/>
        </w:rPr>
        <w:t>к сетям инженерно-технического обеспечения (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Реконструкция ВЛ-0,4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r w:rsidR="00A97554">
        <w:rPr>
          <w:rFonts w:ascii="Times New Roman" w:hAnsi="Times New Roman" w:cs="Times New Roman"/>
          <w:color w:val="333333"/>
          <w:sz w:val="25"/>
          <w:szCs w:val="25"/>
        </w:rPr>
        <w:t>№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2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>» от ТП №5</w:t>
      </w:r>
      <w:r w:rsidR="00A97554">
        <w:rPr>
          <w:rFonts w:ascii="Times New Roman" w:hAnsi="Times New Roman" w:cs="Times New Roman"/>
          <w:color w:val="333333"/>
          <w:sz w:val="25"/>
          <w:szCs w:val="25"/>
        </w:rPr>
        <w:t xml:space="preserve">960, входящей в ЭСК ПС «Баженово» 110/10 </w:t>
      </w:r>
      <w:proofErr w:type="spellStart"/>
      <w:r w:rsidR="00A97554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A97554">
        <w:rPr>
          <w:rFonts w:ascii="Times New Roman" w:hAnsi="Times New Roman" w:cs="Times New Roman"/>
          <w:color w:val="333333"/>
          <w:sz w:val="25"/>
          <w:szCs w:val="25"/>
        </w:rPr>
        <w:t xml:space="preserve"> (электроснабжение жилого дома с </w:t>
      </w:r>
      <w:proofErr w:type="spellStart"/>
      <w:r w:rsidR="00A97554">
        <w:rPr>
          <w:rFonts w:ascii="Times New Roman" w:hAnsi="Times New Roman" w:cs="Times New Roman"/>
          <w:color w:val="333333"/>
          <w:sz w:val="25"/>
          <w:szCs w:val="25"/>
        </w:rPr>
        <w:t>электроотоплением</w:t>
      </w:r>
      <w:proofErr w:type="spellEnd"/>
      <w:r w:rsidR="00A97554">
        <w:rPr>
          <w:rFonts w:ascii="Times New Roman" w:hAnsi="Times New Roman" w:cs="Times New Roman"/>
          <w:color w:val="333333"/>
          <w:sz w:val="25"/>
          <w:szCs w:val="25"/>
        </w:rPr>
        <w:t xml:space="preserve"> по адресу:</w:t>
      </w:r>
      <w:proofErr w:type="gramEnd"/>
      <w:r w:rsidR="00A97554">
        <w:rPr>
          <w:rFonts w:ascii="Times New Roman" w:hAnsi="Times New Roman" w:cs="Times New Roman"/>
          <w:color w:val="333333"/>
          <w:sz w:val="25"/>
          <w:szCs w:val="25"/>
        </w:rPr>
        <w:t xml:space="preserve"> Байкаловский район, </w:t>
      </w:r>
      <w:proofErr w:type="spellStart"/>
      <w:r w:rsidR="00A97554">
        <w:rPr>
          <w:rFonts w:ascii="Times New Roman" w:hAnsi="Times New Roman" w:cs="Times New Roman"/>
          <w:color w:val="333333"/>
          <w:sz w:val="25"/>
          <w:szCs w:val="25"/>
        </w:rPr>
        <w:t>с</w:t>
      </w:r>
      <w:proofErr w:type="gramStart"/>
      <w:r w:rsidR="00A97554">
        <w:rPr>
          <w:rFonts w:ascii="Times New Roman" w:hAnsi="Times New Roman" w:cs="Times New Roman"/>
          <w:color w:val="333333"/>
          <w:sz w:val="25"/>
          <w:szCs w:val="25"/>
        </w:rPr>
        <w:t>.Б</w:t>
      </w:r>
      <w:proofErr w:type="gramEnd"/>
      <w:r w:rsidR="00A97554">
        <w:rPr>
          <w:rFonts w:ascii="Times New Roman" w:hAnsi="Times New Roman" w:cs="Times New Roman"/>
          <w:color w:val="333333"/>
          <w:sz w:val="25"/>
          <w:szCs w:val="25"/>
        </w:rPr>
        <w:t>аженовское</w:t>
      </w:r>
      <w:proofErr w:type="spellEnd"/>
      <w:r w:rsidR="00A97554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A97554">
        <w:rPr>
          <w:rFonts w:ascii="Times New Roman" w:hAnsi="Times New Roman" w:cs="Times New Roman"/>
          <w:color w:val="333333"/>
          <w:sz w:val="25"/>
          <w:szCs w:val="25"/>
        </w:rPr>
        <w:t>ул.Революции</w:t>
      </w:r>
      <w:proofErr w:type="spellEnd"/>
      <w:r w:rsidR="00A97554">
        <w:rPr>
          <w:rFonts w:ascii="Times New Roman" w:hAnsi="Times New Roman" w:cs="Times New Roman"/>
          <w:color w:val="333333"/>
          <w:sz w:val="25"/>
          <w:szCs w:val="25"/>
        </w:rPr>
        <w:t>, д.2а, Белоногов Александр Анатольевич))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. 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8C0E3B"/>
    <w:rsid w:val="009350E5"/>
    <w:rsid w:val="00A447AE"/>
    <w:rsid w:val="00A97554"/>
    <w:rsid w:val="00C64742"/>
    <w:rsid w:val="00CA0E00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2019-12-13T05:08:00Z</dcterms:created>
  <dcterms:modified xsi:type="dcterms:W3CDTF">2020-06-25T06:09:00Z</dcterms:modified>
</cp:coreProperties>
</file>