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35" w:rsidRPr="00AD7135" w:rsidRDefault="007647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508635" cy="866775"/>
            <wp:effectExtent l="0" t="0" r="5715" b="9525"/>
            <wp:wrapSquare wrapText="right"/>
            <wp:docPr id="1" name="Рисунок 1" descr="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135" w:rsidRPr="00FC6ED3" w:rsidRDefault="00AD7135" w:rsidP="00AD713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D7135" w:rsidRDefault="00AD7135" w:rsidP="00AD713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D7135" w:rsidRDefault="00AD7135" w:rsidP="00AD7135">
      <w:pPr>
        <w:spacing w:after="0" w:line="36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D7135" w:rsidRDefault="00AD7135" w:rsidP="00AD7135">
      <w:pPr>
        <w:spacing w:after="0" w:line="36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D7135" w:rsidRDefault="00AD7135" w:rsidP="00AD7135">
      <w:pPr>
        <w:spacing w:after="0" w:line="36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D7135" w:rsidRPr="00FC6ED3" w:rsidRDefault="00AD7135" w:rsidP="00AD7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FC6E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СВЕРДЛОВСКАЯ  ОБЛАСТЬ</w:t>
      </w:r>
      <w:proofErr w:type="gramEnd"/>
    </w:p>
    <w:p w:rsidR="00AD7135" w:rsidRPr="00FC6ED3" w:rsidRDefault="00AD7135" w:rsidP="00AD7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gramStart"/>
      <w:r w:rsidRPr="00FC6E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 МУНИЦИПАЛЬНОГО</w:t>
      </w:r>
      <w:proofErr w:type="gramEnd"/>
      <w:r w:rsidRPr="00FC6E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ОБРАЗОВАНИЯ</w:t>
      </w:r>
    </w:p>
    <w:p w:rsidR="00AD7135" w:rsidRPr="00FC6ED3" w:rsidRDefault="00AD7135" w:rsidP="00AD7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spellStart"/>
      <w:r w:rsidRPr="00FC6ED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Байкаловский</w:t>
      </w:r>
      <w:proofErr w:type="spellEnd"/>
      <w:r w:rsidRPr="00FC6ED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FC6ED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муниципальный  район</w:t>
      </w:r>
      <w:proofErr w:type="gramEnd"/>
    </w:p>
    <w:p w:rsidR="00AD7135" w:rsidRPr="00FC6ED3" w:rsidRDefault="00AD7135" w:rsidP="00AD7135">
      <w:pPr>
        <w:keepNext/>
        <w:spacing w:after="0" w:line="240" w:lineRule="auto"/>
        <w:jc w:val="center"/>
        <w:outlineLvl w:val="0"/>
        <w:rPr>
          <w:rFonts w:ascii="Cambria" w:eastAsia="Times New Roman" w:hAnsi="Cambria"/>
          <w:b/>
          <w:bCs/>
          <w:kern w:val="32"/>
          <w:sz w:val="32"/>
          <w:szCs w:val="32"/>
          <w:lang w:eastAsia="ru-RU"/>
        </w:rPr>
      </w:pPr>
      <w:r w:rsidRPr="00FC6ED3">
        <w:rPr>
          <w:rFonts w:ascii="Cambria" w:eastAsia="Times New Roman" w:hAnsi="Cambria"/>
          <w:b/>
          <w:bCs/>
          <w:kern w:val="32"/>
          <w:sz w:val="32"/>
          <w:szCs w:val="32"/>
          <w:lang w:eastAsia="ru-RU"/>
        </w:rPr>
        <w:t>П О С Т А Н О В Л Е Н И Е</w:t>
      </w:r>
    </w:p>
    <w:p w:rsidR="00AD7135" w:rsidRPr="00FC6ED3" w:rsidRDefault="00AD7135" w:rsidP="00AD7135">
      <w:pPr>
        <w:pBdr>
          <w:top w:val="thinThickSmallGap" w:sz="12" w:space="1" w:color="auto"/>
        </w:pBd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69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F7B0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 w:rsidRPr="002669C0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669C0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FC6E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C6E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F7B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177</w:t>
      </w:r>
    </w:p>
    <w:p w:rsidR="00AD7135" w:rsidRDefault="00AD7135" w:rsidP="00AD7135">
      <w:pPr>
        <w:pBdr>
          <w:top w:val="thinThickSmallGap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C6ED3">
        <w:rPr>
          <w:rFonts w:ascii="Times New Roman" w:eastAsia="Times New Roman" w:hAnsi="Times New Roman"/>
          <w:sz w:val="28"/>
          <w:szCs w:val="28"/>
          <w:lang w:eastAsia="ru-RU"/>
        </w:rPr>
        <w:t>с.Байкалово</w:t>
      </w:r>
      <w:proofErr w:type="spellEnd"/>
    </w:p>
    <w:p w:rsidR="00AD7135" w:rsidRDefault="00AD71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135" w:rsidRPr="00AD7135" w:rsidRDefault="00AD71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135" w:rsidRPr="00AD7135" w:rsidRDefault="00AD7135" w:rsidP="00AD71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утверждении Порядка определения размера начальной цены предмета аукциона на право заключения договоров аренды земельных участков в </w:t>
      </w:r>
      <w:r w:rsidR="00764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малонаселенных пунктах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6476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76476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 </w:t>
      </w:r>
    </w:p>
    <w:p w:rsidR="00AD7135" w:rsidRDefault="00AD713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135" w:rsidRPr="00AD7135" w:rsidRDefault="00AD713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135" w:rsidRPr="00AD7135" w:rsidRDefault="00AD7135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AD713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39.11</w:t>
        </w:r>
      </w:hyperlink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Федерации, руководствуясь </w:t>
      </w:r>
      <w:hyperlink r:id="rId8" w:history="1">
        <w:r w:rsidRPr="00AD713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образования, </w:t>
      </w:r>
      <w:r w:rsidRPr="00AD71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муниципального образования </w:t>
      </w:r>
      <w:proofErr w:type="spellStart"/>
      <w:r w:rsidRPr="00AD71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Байкаловский</w:t>
      </w:r>
      <w:proofErr w:type="spellEnd"/>
      <w:r w:rsidRPr="00AD71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муниципальный район</w:t>
      </w:r>
    </w:p>
    <w:p w:rsidR="00AD7135" w:rsidRPr="00AD7135" w:rsidRDefault="00AD7135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AD7135" w:rsidRPr="00AD7135" w:rsidRDefault="00AD7135" w:rsidP="00AD713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0" w:history="1">
        <w:r w:rsidRPr="00AD71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начальной цены предмета аукциона на право заключения договоров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аренды земельных участков в </w:t>
      </w:r>
      <w:r w:rsidR="00764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малонаселенных пунктах </w:t>
      </w:r>
      <w:bookmarkStart w:id="0" w:name="_GoBack"/>
      <w:bookmarkEnd w:id="0"/>
      <w:r w:rsidR="0076476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76476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 </w:t>
      </w:r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t>(прилагается).</w:t>
      </w:r>
    </w:p>
    <w:p w:rsidR="00AD7135" w:rsidRPr="00AD7135" w:rsidRDefault="00AD7135" w:rsidP="00AD713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t>2.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публиковать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</w:t>
      </w:r>
      <w:proofErr w:type="gramEnd"/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Вестнике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и разместить его </w:t>
      </w:r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в сети Интернет</w:t>
      </w:r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7135" w:rsidRPr="00AD7135" w:rsidRDefault="00AD7135" w:rsidP="00AD713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исполнения настоящего Постановления возложить на заместителя главы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 по местному хозяйству С.А. Кантышева</w:t>
      </w:r>
    </w:p>
    <w:p w:rsidR="00AD7135" w:rsidRDefault="00AD713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135" w:rsidRDefault="00AD713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135" w:rsidRPr="00AD7135" w:rsidRDefault="00AD713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135" w:rsidRDefault="00AD713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AD7135" w:rsidRPr="00AD7135" w:rsidRDefault="00AD713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                                           А.А. Жуков</w:t>
      </w:r>
    </w:p>
    <w:p w:rsidR="00AD7135" w:rsidRPr="00AD7135" w:rsidRDefault="00AD713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135" w:rsidRPr="00AD7135" w:rsidRDefault="00AD713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135" w:rsidRPr="00AD7135" w:rsidRDefault="00AD713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135" w:rsidRPr="00AD7135" w:rsidRDefault="00AD713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135" w:rsidRDefault="00AD713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135" w:rsidRPr="00310B02" w:rsidRDefault="00AD713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4"/>
        </w:rPr>
      </w:pPr>
      <w:r w:rsidRPr="00310B02">
        <w:rPr>
          <w:rFonts w:ascii="Times New Roman" w:hAnsi="Times New Roman" w:cs="Times New Roman"/>
          <w:color w:val="000000" w:themeColor="text1"/>
          <w:szCs w:val="24"/>
        </w:rPr>
        <w:lastRenderedPageBreak/>
        <w:t>Утвержден</w:t>
      </w:r>
    </w:p>
    <w:p w:rsidR="00AD7135" w:rsidRPr="00310B02" w:rsidRDefault="00AD7135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310B02">
        <w:rPr>
          <w:rFonts w:ascii="Times New Roman" w:hAnsi="Times New Roman" w:cs="Times New Roman"/>
          <w:color w:val="000000" w:themeColor="text1"/>
          <w:szCs w:val="24"/>
        </w:rPr>
        <w:t>Постановлением Администрации</w:t>
      </w:r>
    </w:p>
    <w:p w:rsidR="00AD7135" w:rsidRPr="00310B02" w:rsidRDefault="00AD7135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310B02">
        <w:rPr>
          <w:rFonts w:ascii="Times New Roman" w:hAnsi="Times New Roman" w:cs="Times New Roman"/>
          <w:color w:val="000000" w:themeColor="text1"/>
          <w:szCs w:val="24"/>
        </w:rPr>
        <w:t>муниципального образования</w:t>
      </w:r>
    </w:p>
    <w:p w:rsidR="00AD7135" w:rsidRPr="00310B02" w:rsidRDefault="00AD7135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310B02">
        <w:rPr>
          <w:rFonts w:ascii="Times New Roman" w:hAnsi="Times New Roman" w:cs="Times New Roman"/>
          <w:color w:val="000000" w:themeColor="text1"/>
          <w:szCs w:val="24"/>
        </w:rPr>
        <w:t>Байкаловский</w:t>
      </w:r>
      <w:proofErr w:type="spellEnd"/>
      <w:r w:rsidRPr="00310B02">
        <w:rPr>
          <w:rFonts w:ascii="Times New Roman" w:hAnsi="Times New Roman" w:cs="Times New Roman"/>
          <w:color w:val="000000" w:themeColor="text1"/>
          <w:szCs w:val="24"/>
        </w:rPr>
        <w:t xml:space="preserve"> муниципальный район</w:t>
      </w:r>
    </w:p>
    <w:p w:rsidR="00AD7135" w:rsidRPr="00310B02" w:rsidRDefault="00AD7135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310B02">
        <w:rPr>
          <w:rFonts w:ascii="Times New Roman" w:hAnsi="Times New Roman" w:cs="Times New Roman"/>
          <w:color w:val="000000" w:themeColor="text1"/>
          <w:szCs w:val="24"/>
        </w:rPr>
        <w:t>от ___________ 2019 г. №____</w:t>
      </w:r>
    </w:p>
    <w:p w:rsidR="00AD7135" w:rsidRPr="00AD7135" w:rsidRDefault="00AD713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Start w:id="1" w:name="P30"/>
    <w:bookmarkEnd w:id="1"/>
    <w:p w:rsidR="00AD7135" w:rsidRDefault="00AD71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\l "P30" </w:instrText>
      </w:r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7135" w:rsidRPr="00AD7135" w:rsidRDefault="00AD71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35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начальной цены предмета аукциона на право заключения договоров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аренды земельных участков в </w:t>
      </w:r>
      <w:r w:rsidR="0076476D">
        <w:rPr>
          <w:rFonts w:ascii="Times New Roman" w:hAnsi="Times New Roman" w:cs="Times New Roman"/>
          <w:color w:val="000000" w:themeColor="text1"/>
          <w:sz w:val="28"/>
          <w:szCs w:val="28"/>
        </w:rPr>
        <w:t>малонаселенных пунктах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76476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</w:t>
      </w:r>
      <w:r w:rsidR="00BD0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7135" w:rsidRPr="00AD7135" w:rsidRDefault="00AD713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135" w:rsidRPr="00284474" w:rsidRDefault="00AD7135" w:rsidP="0028447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определения начальной цены предмета аукциона на право заключения договоров аренды земельных участков в </w:t>
      </w:r>
      <w:r w:rsidR="0076476D">
        <w:rPr>
          <w:rFonts w:ascii="Times New Roman" w:hAnsi="Times New Roman" w:cs="Times New Roman"/>
          <w:color w:val="000000" w:themeColor="text1"/>
          <w:sz w:val="28"/>
          <w:szCs w:val="28"/>
        </w:rPr>
        <w:t>малонаселенных пунктах муниципального</w:t>
      </w:r>
      <w:r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76476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Байкаловский</w:t>
      </w:r>
      <w:proofErr w:type="spellEnd"/>
      <w:r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  (далее - Порядок), разработан в соответствии со </w:t>
      </w:r>
      <w:hyperlink r:id="rId9" w:history="1">
        <w:r w:rsidRPr="002844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39.11</w:t>
        </w:r>
      </w:hyperlink>
      <w:r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Федерации.</w:t>
      </w:r>
    </w:p>
    <w:p w:rsidR="00184A71" w:rsidRDefault="00184A71" w:rsidP="0028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4474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AD7135" w:rsidRPr="00284474">
        <w:rPr>
          <w:rFonts w:ascii="Times New Roman" w:hAnsi="Times New Roman"/>
          <w:color w:val="000000" w:themeColor="text1"/>
          <w:sz w:val="28"/>
          <w:szCs w:val="28"/>
        </w:rPr>
        <w:t xml:space="preserve">2. Настоящий Порядок определяет правила расчета начальной цены предмета аукциона на право заключения договоров аренды земельных участков (далее - начальная цена) в отношении земельных участков, находящихся в собственности муниципального образования </w:t>
      </w:r>
      <w:proofErr w:type="spellStart"/>
      <w:r w:rsidR="00AD7135" w:rsidRPr="00284474">
        <w:rPr>
          <w:rFonts w:ascii="Times New Roman" w:hAnsi="Times New Roman"/>
          <w:color w:val="000000" w:themeColor="text1"/>
          <w:sz w:val="28"/>
          <w:szCs w:val="28"/>
        </w:rPr>
        <w:t>Байкаловский</w:t>
      </w:r>
      <w:proofErr w:type="spellEnd"/>
      <w:r w:rsidR="00AD7135" w:rsidRPr="002844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район, в отношении земельных </w:t>
      </w:r>
      <w:proofErr w:type="gramStart"/>
      <w:r w:rsidR="00AD7135" w:rsidRPr="00284474">
        <w:rPr>
          <w:rFonts w:ascii="Times New Roman" w:hAnsi="Times New Roman"/>
          <w:color w:val="000000" w:themeColor="text1"/>
          <w:sz w:val="28"/>
          <w:szCs w:val="28"/>
        </w:rPr>
        <w:t>участков</w:t>
      </w:r>
      <w:r w:rsidRPr="0028447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8447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право</w:t>
      </w:r>
      <w:proofErr w:type="gramEnd"/>
      <w:r w:rsidRPr="0028447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государственной собственности на которые не разграничено</w:t>
      </w:r>
      <w:r w:rsidR="0076476D">
        <w:rPr>
          <w:rFonts w:ascii="Times New Roman" w:eastAsiaTheme="minorHAnsi" w:hAnsi="Times New Roman"/>
          <w:color w:val="000000" w:themeColor="text1"/>
          <w:sz w:val="28"/>
          <w:szCs w:val="28"/>
        </w:rPr>
        <w:t>, расположенных в малонаселенных пунктах</w:t>
      </w:r>
      <w:r w:rsidRPr="00284474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76476D" w:rsidRPr="00284474" w:rsidRDefault="0076476D" w:rsidP="0028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ab/>
        <w:t xml:space="preserve">Под малонаселенными пунктами в настоящем Положении понимаются населенные пункты, входящие в состав территории муниципального образования </w:t>
      </w:r>
      <w:proofErr w:type="spell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Байкаловский</w:t>
      </w:r>
      <w:proofErr w:type="spellEnd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муниципальный район с численностью </w:t>
      </w:r>
      <w:r w:rsidR="0086283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населенном пункте </w:t>
      </w:r>
      <w:r w:rsidR="00BD01B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менее 30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хозяйств, согласно 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информации Глав муниципальных образований сельских поселений</w:t>
      </w:r>
      <w:proofErr w:type="gramEnd"/>
      <w:r w:rsidR="00BD01B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 01</w:t>
      </w:r>
      <w:r w:rsidR="00F26DA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января </w:t>
      </w:r>
      <w:r w:rsidR="00BD01BB">
        <w:rPr>
          <w:rFonts w:ascii="Times New Roman" w:eastAsiaTheme="minorHAnsi" w:hAnsi="Times New Roman"/>
          <w:color w:val="000000" w:themeColor="text1"/>
          <w:sz w:val="28"/>
          <w:szCs w:val="28"/>
        </w:rPr>
        <w:t>года</w:t>
      </w:r>
      <w:r w:rsidR="00F26DA7">
        <w:rPr>
          <w:rFonts w:ascii="Times New Roman" w:eastAsiaTheme="minorHAnsi" w:hAnsi="Times New Roman"/>
          <w:color w:val="000000" w:themeColor="text1"/>
          <w:sz w:val="28"/>
          <w:szCs w:val="28"/>
        </w:rPr>
        <w:t>, в котором планируется предоставление земельного участка.</w:t>
      </w:r>
      <w:r w:rsidR="00BD01B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</w:p>
    <w:p w:rsidR="00184A71" w:rsidRPr="00E46D24" w:rsidRDefault="00184A71" w:rsidP="0028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4474">
        <w:rPr>
          <w:rFonts w:ascii="Times New Roman" w:eastAsiaTheme="minorHAnsi" w:hAnsi="Times New Roman"/>
          <w:color w:val="000000" w:themeColor="text1"/>
          <w:sz w:val="28"/>
          <w:szCs w:val="28"/>
        </w:rPr>
        <w:tab/>
        <w:t xml:space="preserve">3. В случае, если результаты государственной кадастровой оценки земельного участка утверждены не ранее чем за пять лет до даты принятия решения о проведении аукциона (за исключением случая, предусмотренного </w:t>
      </w:r>
      <w:hyperlink r:id="rId10" w:history="1">
        <w:r w:rsidRPr="00284474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пунктом 5</w:t>
        </w:r>
      </w:hyperlink>
      <w:r w:rsidRPr="0028447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настоящего Порядка), начальная цена определяется в размере, рассчитываемом на основании кадастровой стоимости земельного </w:t>
      </w:r>
      <w:r w:rsidRPr="00E46D2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участка с применением процента кадастровой стоимости земельного участка в зависимости от вида разрешенного использования земельного участка, установленного </w:t>
      </w:r>
      <w:hyperlink r:id="rId11" w:history="1">
        <w:r w:rsidRPr="00E46D24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пунктом </w:t>
        </w:r>
        <w:r w:rsidR="00E46D24" w:rsidRPr="00E46D24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6</w:t>
        </w:r>
      </w:hyperlink>
      <w:r w:rsidRPr="00E46D2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настоящего Порядка.</w:t>
      </w:r>
    </w:p>
    <w:p w:rsidR="00AD7135" w:rsidRPr="00284474" w:rsidRDefault="00AD7135" w:rsidP="0028447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 случае если результаты государственной кадастровой оценки утверждены ранее чем за пять лет до даты принятия решения о проведении аукциона, начальная цена устанавливается в размере ежегодной арендной платы, определенной по результатам рыночной оценки в соответствии с Федеральным </w:t>
      </w:r>
      <w:hyperlink r:id="rId12" w:history="1">
        <w:r w:rsidRPr="002844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29.07.1998 </w:t>
      </w:r>
      <w:r w:rsidR="00184A71"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135-ФЗ </w:t>
      </w:r>
      <w:r w:rsidR="00184A71"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t>Об оценочной деятельности в Российской Федерации</w:t>
      </w:r>
      <w:r w:rsidR="00184A71"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7135" w:rsidRPr="00284474" w:rsidRDefault="00E46D24" w:rsidP="0028447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D7135"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t>. Начальная цена</w:t>
      </w:r>
      <w:r w:rsidR="00184A71"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3 настоящего Порядка)</w:t>
      </w:r>
      <w:r w:rsidR="00AD7135"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по формуле:</w:t>
      </w:r>
    </w:p>
    <w:p w:rsidR="00AD7135" w:rsidRPr="00284474" w:rsidRDefault="00AD7135" w:rsidP="0028447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НЦ = Кс x ПКСВИ, где:</w:t>
      </w:r>
    </w:p>
    <w:p w:rsidR="00AD7135" w:rsidRPr="00284474" w:rsidRDefault="00AD7135" w:rsidP="0028447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135" w:rsidRPr="00284474" w:rsidRDefault="00AD7135" w:rsidP="0028447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t>НЦ - начальная цена; Кс - кадастровая стоимость земельного участка; ПКСВИ - процент кадастровой стоимости земельного участка для каждого вида разрешенного использования земельного участка.</w:t>
      </w:r>
    </w:p>
    <w:p w:rsidR="00AD7135" w:rsidRPr="00284474" w:rsidRDefault="00E46D24" w:rsidP="0028447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D7135" w:rsidRPr="00284474">
        <w:rPr>
          <w:rFonts w:ascii="Times New Roman" w:hAnsi="Times New Roman" w:cs="Times New Roman"/>
          <w:color w:val="000000" w:themeColor="text1"/>
          <w:sz w:val="28"/>
          <w:szCs w:val="28"/>
        </w:rPr>
        <w:t>. Процент кадастровой стоимости земельного участка, применяемый при расчете начальной цены, для каждого вида разрешенного использования земельного участка составляет:</w:t>
      </w:r>
    </w:p>
    <w:p w:rsidR="00AD7135" w:rsidRPr="00284474" w:rsidRDefault="00AD7135" w:rsidP="0028447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463"/>
        <w:gridCol w:w="1871"/>
      </w:tblGrid>
      <w:tr w:rsidR="00AD7135" w:rsidRPr="00AD7135">
        <w:tc>
          <w:tcPr>
            <w:tcW w:w="737" w:type="dxa"/>
            <w:vAlign w:val="center"/>
          </w:tcPr>
          <w:p w:rsidR="00AD7135" w:rsidRPr="00AD7135" w:rsidRDefault="00184A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AD7135" w:rsidRPr="00AD71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6463" w:type="dxa"/>
            <w:vAlign w:val="center"/>
          </w:tcPr>
          <w:p w:rsidR="00AD7135" w:rsidRPr="00AD7135" w:rsidRDefault="00AD71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1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 земель и вид разрешенного использования земельного участка</w:t>
            </w:r>
          </w:p>
        </w:tc>
        <w:tc>
          <w:tcPr>
            <w:tcW w:w="1871" w:type="dxa"/>
            <w:vAlign w:val="center"/>
          </w:tcPr>
          <w:p w:rsidR="00AD7135" w:rsidRPr="00AD7135" w:rsidRDefault="00AD71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1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от кадастровой стоимости (ежегодная арендная плата)</w:t>
            </w:r>
          </w:p>
        </w:tc>
      </w:tr>
      <w:tr w:rsidR="00AD7135" w:rsidRPr="00AD7135">
        <w:tc>
          <w:tcPr>
            <w:tcW w:w="737" w:type="dxa"/>
            <w:vAlign w:val="center"/>
          </w:tcPr>
          <w:p w:rsidR="00AD7135" w:rsidRPr="00AD7135" w:rsidRDefault="00AD71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1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63" w:type="dxa"/>
            <w:vAlign w:val="center"/>
          </w:tcPr>
          <w:p w:rsidR="00AD7135" w:rsidRPr="00AD7135" w:rsidRDefault="00AD71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1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71" w:type="dxa"/>
            <w:vAlign w:val="center"/>
          </w:tcPr>
          <w:p w:rsidR="00AD7135" w:rsidRPr="00AD7135" w:rsidRDefault="00AD71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1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26ABD" w:rsidRPr="00AD7135">
        <w:tc>
          <w:tcPr>
            <w:tcW w:w="737" w:type="dxa"/>
            <w:vAlign w:val="center"/>
          </w:tcPr>
          <w:p w:rsidR="00826ABD" w:rsidRPr="00AD7135" w:rsidRDefault="00826ABD" w:rsidP="00826A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463" w:type="dxa"/>
            <w:vAlign w:val="center"/>
          </w:tcPr>
          <w:p w:rsidR="00F26DA7" w:rsidRPr="00AD7135" w:rsidRDefault="00826ABD" w:rsidP="007573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Земельные участки, </w:t>
            </w:r>
            <w:r w:rsidR="00E46D24" w:rsidRPr="00AD71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предоставленные для жилищного строительства</w:t>
            </w:r>
            <w:r w:rsidR="00E46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расположенные</w:t>
            </w:r>
            <w:r w:rsidR="00757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757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F26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6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Баженовского</w:t>
            </w:r>
            <w:proofErr w:type="spellEnd"/>
            <w:r w:rsidR="00F26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757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F26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6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Краснополянского</w:t>
            </w:r>
            <w:proofErr w:type="spellEnd"/>
            <w:r w:rsidR="00F26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71" w:type="dxa"/>
            <w:vAlign w:val="center"/>
          </w:tcPr>
          <w:p w:rsidR="00826ABD" w:rsidRPr="00AD7135" w:rsidRDefault="00826ABD" w:rsidP="00826A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1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  <w:tr w:rsidR="004B0CBB" w:rsidRPr="00AD7135">
        <w:tc>
          <w:tcPr>
            <w:tcW w:w="737" w:type="dxa"/>
            <w:vAlign w:val="center"/>
          </w:tcPr>
          <w:p w:rsidR="004B0CBB" w:rsidRPr="00AD7135" w:rsidRDefault="00F26DA7" w:rsidP="004B0C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B0C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463" w:type="dxa"/>
            <w:vAlign w:val="center"/>
          </w:tcPr>
          <w:p w:rsidR="00F26DA7" w:rsidRPr="00AD7135" w:rsidRDefault="004B0CBB" w:rsidP="007573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Земельные участки, </w:t>
            </w:r>
            <w:r w:rsidR="00E46D24" w:rsidRPr="00AD71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предоставленные для ведения личного подсобного хозяйства</w:t>
            </w:r>
            <w:r w:rsidR="00E46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F26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расположенные в 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</w:t>
            </w:r>
            <w:r w:rsidR="00757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йкаловского</w:t>
            </w:r>
            <w:proofErr w:type="spellEnd"/>
            <w:r w:rsidR="00757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поселения,</w:t>
            </w:r>
            <w:r w:rsidR="00F26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6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Баженовского</w:t>
            </w:r>
            <w:proofErr w:type="spellEnd"/>
            <w:r w:rsidR="00F26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757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F26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6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</w:t>
            </w:r>
            <w:r w:rsidR="00757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полянского</w:t>
            </w:r>
            <w:proofErr w:type="spellEnd"/>
            <w:r w:rsidR="00757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F26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71" w:type="dxa"/>
            <w:vAlign w:val="center"/>
          </w:tcPr>
          <w:p w:rsidR="004B0CBB" w:rsidRPr="00AD7135" w:rsidRDefault="004B0CBB" w:rsidP="004B0C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</w:tbl>
    <w:p w:rsidR="00F8130A" w:rsidRPr="00AD7135" w:rsidRDefault="00F8130A" w:rsidP="00284474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F8130A" w:rsidRPr="00AD7135" w:rsidSect="00FE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35"/>
    <w:rsid w:val="00184A71"/>
    <w:rsid w:val="00284474"/>
    <w:rsid w:val="00292C3C"/>
    <w:rsid w:val="00310B02"/>
    <w:rsid w:val="004B0CBB"/>
    <w:rsid w:val="004E0A3E"/>
    <w:rsid w:val="006C2293"/>
    <w:rsid w:val="007573C7"/>
    <w:rsid w:val="0076476D"/>
    <w:rsid w:val="00826ABD"/>
    <w:rsid w:val="00862830"/>
    <w:rsid w:val="00957690"/>
    <w:rsid w:val="009A3686"/>
    <w:rsid w:val="00AD7135"/>
    <w:rsid w:val="00B37130"/>
    <w:rsid w:val="00B77B1D"/>
    <w:rsid w:val="00BD01BB"/>
    <w:rsid w:val="00E05DC2"/>
    <w:rsid w:val="00E46D24"/>
    <w:rsid w:val="00EF7B0E"/>
    <w:rsid w:val="00F26DA7"/>
    <w:rsid w:val="00F8130A"/>
    <w:rsid w:val="00FD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91E5"/>
  <w15:chartTrackingRefBased/>
  <w15:docId w15:val="{505B4558-1F81-495D-9F36-004C044E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13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C22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2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C22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C22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C22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C22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C22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C22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29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22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C2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C22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C229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basedOn w:val="a0"/>
    <w:uiPriority w:val="22"/>
    <w:qFormat/>
    <w:rsid w:val="006C2293"/>
    <w:rPr>
      <w:b/>
      <w:bCs/>
    </w:rPr>
  </w:style>
  <w:style w:type="character" w:styleId="a9">
    <w:name w:val="Emphasis"/>
    <w:uiPriority w:val="20"/>
    <w:qFormat/>
    <w:rsid w:val="006C2293"/>
    <w:rPr>
      <w:i/>
      <w:iCs/>
    </w:rPr>
  </w:style>
  <w:style w:type="paragraph" w:styleId="aa">
    <w:name w:val="No Spacing"/>
    <w:basedOn w:val="a"/>
    <w:uiPriority w:val="1"/>
    <w:qFormat/>
    <w:rsid w:val="006C2293"/>
    <w:rPr>
      <w:color w:val="000000"/>
    </w:rPr>
  </w:style>
  <w:style w:type="paragraph" w:styleId="ab">
    <w:name w:val="List Paragraph"/>
    <w:basedOn w:val="a"/>
    <w:uiPriority w:val="34"/>
    <w:qFormat/>
    <w:rsid w:val="006C2293"/>
    <w:pPr>
      <w:ind w:left="720"/>
      <w:contextualSpacing/>
    </w:pPr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6C22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C22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C22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C2293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C229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C2293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C229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C229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C22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C2293"/>
    <w:pPr>
      <w:outlineLvl w:val="9"/>
    </w:pPr>
  </w:style>
  <w:style w:type="paragraph" w:customStyle="1" w:styleId="ConsPlusNormal">
    <w:name w:val="ConsPlusNormal"/>
    <w:rsid w:val="00AD713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D7135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D713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D05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9FF54282ED9F6DA1A395186EF154F6CA72F72CA2C9C77F340AAE786D37A6122358415EAC78D5EEB4CDA2282EA53F4685Bp3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9FF54282ED9F6DA1A275C90834B456EAC7177C0289723AD15ACB0D9837C3462758247BF85D307BA00912F86FC4FF46DA46B74355Ap1G" TargetMode="External"/><Relationship Id="rId12" Type="http://schemas.openxmlformats.org/officeDocument/2006/relationships/hyperlink" Target="consultantplus://offline/ref=FE49FF54282ED9F6DA1A275C90834B456EAC757ECF2F9723AD15ACB0D9837C347075DA4CBB8BC653EF5AC622875Fp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gerb.rossel.ru/data/Image/catalog_symb/21_mini.jpg" TargetMode="External"/><Relationship Id="rId11" Type="http://schemas.openxmlformats.org/officeDocument/2006/relationships/hyperlink" Target="consultantplus://offline/ref=F8504C3759AB4EE8011E5E7ACB9670010A191AFF7781CE96154FE714C15C6A47BC62C425B9DE36F0B49EB6F2BFC030BBF827752DDD5987E596BD6130q84A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8504C3759AB4EE8011E5E7ACB9670010A191AFF7781CE96154FE714C15C6A47BC62C425B9DE36F0B49EB6F1BCC030BBF827752DDD5987E596BD6130q84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49FF54282ED9F6DA1A275C90834B456EAC7177C0289723AD15ACB0D9837C3462758247BF85D307BA00912F86FC4FF46DA46B74355Ap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2C3B-5398-49BE-B7E7-B5B6448B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</dc:creator>
  <cp:keywords/>
  <dc:description/>
  <cp:lastModifiedBy>Евгения Валерьевна</cp:lastModifiedBy>
  <cp:revision>2</cp:revision>
  <cp:lastPrinted>2019-04-25T04:52:00Z</cp:lastPrinted>
  <dcterms:created xsi:type="dcterms:W3CDTF">2019-04-25T04:53:00Z</dcterms:created>
  <dcterms:modified xsi:type="dcterms:W3CDTF">2019-04-25T04:53:00Z</dcterms:modified>
</cp:coreProperties>
</file>