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37" w:rsidRDefault="00B57B37">
      <w:pPr>
        <w:pStyle w:val="ConsPlusTitle"/>
        <w:ind w:firstLine="540"/>
        <w:jc w:val="both"/>
        <w:outlineLvl w:val="0"/>
      </w:pPr>
      <w:r>
        <w:t>Статья 72. Муниципальный земельный контроль</w:t>
      </w:r>
    </w:p>
    <w:p w:rsidR="00B57B37" w:rsidRDefault="00B57B37">
      <w:pPr>
        <w:pStyle w:val="ConsPlusNormal"/>
        <w:ind w:firstLine="540"/>
        <w:jc w:val="both"/>
      </w:pPr>
      <w:r>
        <w:t xml:space="preserve">(в ред.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21.07.2014 N 234-ФЗ)</w:t>
      </w:r>
    </w:p>
    <w:p w:rsidR="00B57B37" w:rsidRDefault="00B57B37">
      <w:pPr>
        <w:pStyle w:val="ConsPlusNormal"/>
        <w:ind w:firstLine="540"/>
        <w:jc w:val="both"/>
      </w:pPr>
    </w:p>
    <w:p w:rsidR="00B57B37" w:rsidRDefault="00B57B37">
      <w:pPr>
        <w:pStyle w:val="ConsPlusNormal"/>
        <w:ind w:firstLine="540"/>
        <w:jc w:val="both"/>
      </w:pPr>
      <w:r>
        <w:t xml:space="preserve">1. </w:t>
      </w:r>
      <w:proofErr w:type="gramStart"/>
      <w:r>
        <w:t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  <w:proofErr w:type="gramEnd"/>
    </w:p>
    <w:p w:rsidR="00B57B37" w:rsidRDefault="00B57B37">
      <w:pPr>
        <w:pStyle w:val="ConsPlusNormal"/>
        <w:spacing w:before="220"/>
        <w:ind w:firstLine="540"/>
        <w:jc w:val="both"/>
      </w:pPr>
      <w:r>
        <w:t>2. Муниципальный земельный контроль осуществляется в соответствии с законодательством Российской Федерации и в порядке, установленном нормативными правовыми актами субъектов Российской Федерации, а также принятыми в соответствии с ними нормативными правовыми актами органов местного самоуправления с учетом положений настоящей статьи.</w:t>
      </w:r>
    </w:p>
    <w:p w:rsidR="00B57B37" w:rsidRDefault="00B57B37">
      <w:pPr>
        <w:pStyle w:val="ConsPlusNormal"/>
        <w:spacing w:before="220"/>
        <w:ind w:firstLine="540"/>
        <w:jc w:val="both"/>
      </w:pPr>
      <w:r>
        <w:t>3.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отношений.</w:t>
      </w:r>
    </w:p>
    <w:p w:rsidR="00B57B37" w:rsidRDefault="00B57B37">
      <w:pPr>
        <w:pStyle w:val="ConsPlusNormal"/>
        <w:spacing w:before="220"/>
        <w:ind w:firstLine="540"/>
        <w:jc w:val="both"/>
      </w:pPr>
      <w:r>
        <w:t>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отношений.</w:t>
      </w:r>
    </w:p>
    <w:p w:rsidR="00B57B37" w:rsidRDefault="00B57B37">
      <w:pPr>
        <w:pStyle w:val="ConsPlusNormal"/>
        <w:jc w:val="both"/>
      </w:pPr>
      <w:r>
        <w:t xml:space="preserve">(в ред.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03.07.2016 N 335-ФЗ)</w:t>
      </w:r>
    </w:p>
    <w:p w:rsidR="00B57B37" w:rsidRDefault="00B57B37">
      <w:pPr>
        <w:pStyle w:val="ConsPlusNormal"/>
        <w:spacing w:before="220"/>
        <w:ind w:firstLine="540"/>
        <w:jc w:val="both"/>
      </w:pPr>
      <w:proofErr w:type="gramStart"/>
      <w:r>
        <w:t>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отношений, а также в отношении объектов земельных отношений, расположенных в границах входящих в состав этого района сельских поселений, за исключением случаев,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поселений.</w:t>
      </w:r>
      <w:proofErr w:type="gramEnd"/>
    </w:p>
    <w:p w:rsidR="00B57B37" w:rsidRDefault="00B57B37">
      <w:pPr>
        <w:pStyle w:val="ConsPlusNormal"/>
        <w:jc w:val="both"/>
      </w:pPr>
      <w:r>
        <w:t xml:space="preserve">(в ред.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03.07.2016 N 335-ФЗ)</w:t>
      </w:r>
    </w:p>
    <w:p w:rsidR="00B57B37" w:rsidRDefault="00B57B37">
      <w:pPr>
        <w:pStyle w:val="ConsPlusNormal"/>
        <w:spacing w:before="220"/>
        <w:ind w:firstLine="540"/>
        <w:jc w:val="both"/>
      </w:pPr>
      <w:r>
        <w:t>4. Законами субъектов Российской Федерации - городов федерального значения Москвы, Санкт-Петербурга,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осуществления, предусмотренные настоящей статьей, могут быть отнесены к полномочиям органов государственной власти этих субъектов Российской Федерации.</w:t>
      </w:r>
    </w:p>
    <w:p w:rsidR="00B57B37" w:rsidRDefault="00B57B37">
      <w:pPr>
        <w:pStyle w:val="ConsPlusNormal"/>
        <w:spacing w:before="220"/>
        <w:ind w:firstLine="540"/>
        <w:jc w:val="both"/>
      </w:pPr>
      <w:bookmarkStart w:id="0" w:name="P11"/>
      <w:bookmarkEnd w:id="0"/>
      <w:r>
        <w:t>5.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указанного акта в орган государственного земельного надзора.</w:t>
      </w:r>
    </w:p>
    <w:p w:rsidR="00B57B37" w:rsidRDefault="00B57B37">
      <w:pPr>
        <w:pStyle w:val="ConsPlusNormal"/>
        <w:spacing w:before="220"/>
        <w:ind w:firstLine="540"/>
        <w:jc w:val="both"/>
      </w:pPr>
      <w:r>
        <w:t xml:space="preserve">6. В срок не </w:t>
      </w:r>
      <w:proofErr w:type="gramStart"/>
      <w:r>
        <w:t>позднее</w:t>
      </w:r>
      <w:proofErr w:type="gramEnd"/>
      <w:r>
        <w:t xml:space="preserve"> чем пять рабочих дней со дня поступления от органа местного самоуправления копии акта проверки, указанного в </w:t>
      </w:r>
      <w:hyperlink w:anchor="P11" w:history="1">
        <w:r>
          <w:rPr>
            <w:color w:val="0000FF"/>
          </w:rPr>
          <w:t>пункте 5</w:t>
        </w:r>
      </w:hyperlink>
      <w:r>
        <w:t xml:space="preserve"> настоящей статьи,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самоуправления.</w:t>
      </w:r>
    </w:p>
    <w:p w:rsidR="00B57B37" w:rsidRDefault="00B57B37">
      <w:pPr>
        <w:pStyle w:val="ConsPlusNormal"/>
        <w:spacing w:before="220"/>
        <w:ind w:firstLine="540"/>
        <w:jc w:val="both"/>
      </w:pPr>
      <w:r>
        <w:t xml:space="preserve">7. </w:t>
      </w:r>
      <w:hyperlink r:id="rId8" w:history="1">
        <w:r>
          <w:rPr>
            <w:color w:val="0000FF"/>
          </w:rPr>
          <w:t>Порядок</w:t>
        </w:r>
      </w:hyperlink>
      <w:r>
        <w:t xml:space="preserve"> взаимодействия органов государственного земельного надзора с органами, </w:t>
      </w:r>
      <w:r>
        <w:lastRenderedPageBreak/>
        <w:t>осуществляющими муниципальный земельный контроль, устанавливается Правительством Российской Федерации.</w:t>
      </w:r>
    </w:p>
    <w:p w:rsidR="00B57B37" w:rsidRDefault="00B57B37">
      <w:pPr>
        <w:pStyle w:val="ConsPlusNormal"/>
        <w:spacing w:before="220"/>
        <w:ind w:firstLine="540"/>
        <w:jc w:val="both"/>
      </w:pPr>
      <w:r>
        <w:t>8.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субъекта Российской Федерации предусмотрена административная ответственность, привлечение к ответственности за выявленное нарушение осуществляется в соответствии с указанным законодательством.</w:t>
      </w:r>
    </w:p>
    <w:p w:rsidR="00B57B37" w:rsidRDefault="00B57B37">
      <w:pPr>
        <w:pStyle w:val="ConsPlusNormal"/>
        <w:spacing w:before="220"/>
        <w:ind w:firstLine="540"/>
        <w:jc w:val="both"/>
      </w:pPr>
      <w:r>
        <w:t>9. В случае</w:t>
      </w:r>
      <w:proofErr w:type="gramStart"/>
      <w:r>
        <w:t>,</w:t>
      </w:r>
      <w:proofErr w:type="gramEnd"/>
      <w:r>
        <w:t xml:space="preserve">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участков, указанное лицо в срок не позднее пяти рабочих дней со дня окончания проверки направляет в орган местного самоуправления поселения,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документов, подтверждающих указанный факт.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устанавливается в соответствии с законодательством о градостроительной деятельности. Результаты указанной проверки могут быть обжалованы правообладателем земельного участка в судебном порядке.</w:t>
      </w:r>
    </w:p>
    <w:p w:rsidR="00B57B37" w:rsidRDefault="00B57B3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введен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03.08.2018 N 340-ФЗ)</w:t>
      </w:r>
    </w:p>
    <w:p w:rsidR="00B57B37" w:rsidRDefault="00B57B37">
      <w:pPr>
        <w:pStyle w:val="ConsPlusNormal"/>
        <w:ind w:firstLine="540"/>
        <w:jc w:val="both"/>
      </w:pPr>
    </w:p>
    <w:p w:rsidR="00B57B37" w:rsidRDefault="00B57B37">
      <w:pPr>
        <w:pStyle w:val="ConsPlusTitle"/>
        <w:ind w:firstLine="540"/>
        <w:jc w:val="both"/>
        <w:outlineLvl w:val="0"/>
      </w:pPr>
      <w:r>
        <w:t>Статья 72.1. Общественный земельный контроль</w:t>
      </w:r>
    </w:p>
    <w:p w:rsidR="00B57B37" w:rsidRDefault="00B57B3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21.07.2014 N 234-ФЗ)</w:t>
      </w:r>
    </w:p>
    <w:p w:rsidR="00B57B37" w:rsidRDefault="00B57B37">
      <w:pPr>
        <w:pStyle w:val="ConsPlusNormal"/>
        <w:ind w:firstLine="540"/>
        <w:jc w:val="both"/>
      </w:pPr>
    </w:p>
    <w:p w:rsidR="00B57B37" w:rsidRDefault="00B57B37">
      <w:pPr>
        <w:pStyle w:val="ConsPlusNormal"/>
        <w:ind w:firstLine="540"/>
        <w:jc w:val="both"/>
      </w:pPr>
      <w:r>
        <w:t xml:space="preserve">1. Под общественным земельным контролем понимается деятельность граждан, общественных объединений, иных негосударственных некоммерческих организаций, осуществляемая в целях наблюдения за деятельностью органов государственной власти, органов местного самоуправления по принятию решений, предусмотренных настоящим Кодексом и затрагивающих права и законные интересы граждан, юридических лиц, а также в целях общественной проверки, анализа и общественной </w:t>
      </w:r>
      <w:proofErr w:type="gramStart"/>
      <w:r>
        <w:t>оценки</w:t>
      </w:r>
      <w:proofErr w:type="gramEnd"/>
      <w:r>
        <w:t xml:space="preserve"> издаваемых данными органами актов и принимаемых ими решений.</w:t>
      </w:r>
    </w:p>
    <w:p w:rsidR="00B57B37" w:rsidRDefault="00B57B37">
      <w:pPr>
        <w:pStyle w:val="ConsPlusNormal"/>
        <w:spacing w:before="220"/>
        <w:ind w:firstLine="540"/>
        <w:jc w:val="both"/>
      </w:pPr>
      <w:r>
        <w:t>2. Общественный земельный контроль осуществляется в соответствии с законодательством Российской Федерации.</w:t>
      </w:r>
    </w:p>
    <w:p w:rsidR="00B57B37" w:rsidRDefault="00B57B37">
      <w:pPr>
        <w:pStyle w:val="ConsPlusNormal"/>
      </w:pPr>
      <w:hyperlink r:id="rId11" w:history="1">
        <w:r>
          <w:rPr>
            <w:i/>
            <w:color w:val="0000FF"/>
          </w:rPr>
          <w:br/>
        </w:r>
        <w:proofErr w:type="gramStart"/>
        <w:r>
          <w:rPr>
            <w:i/>
            <w:color w:val="0000FF"/>
          </w:rPr>
          <w:t>г</w:t>
        </w:r>
        <w:proofErr w:type="gramEnd"/>
        <w:r>
          <w:rPr>
            <w:i/>
            <w:color w:val="0000FF"/>
          </w:rPr>
          <w:t>л. XII, "Земельный кодекс Российской Федерации" от 25.10.2001 N 136-ФЗ (ред. от 30.12.2020) {КонсультантПлюс}</w:t>
        </w:r>
      </w:hyperlink>
      <w:r>
        <w:br/>
      </w:r>
    </w:p>
    <w:p w:rsidR="00C7114A" w:rsidRDefault="00C7114A">
      <w:bookmarkStart w:id="1" w:name="_GoBack"/>
      <w:bookmarkEnd w:id="1"/>
    </w:p>
    <w:sectPr w:rsidR="00C7114A" w:rsidSect="00B56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37"/>
    <w:rsid w:val="00B57B37"/>
    <w:rsid w:val="00C7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B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B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B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B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8E0EC5D3C94E2C3025621E659E4AAC912B34A299EFA0219733AEF180DBABECAEC2AB52C70F3E08D2674C2BE027217011938DA5F02E814EF3f7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8E0EC5D3C94E2C3025621E659E4AAC90283DA491E8A0219733AEF180DBABECAEC2AB52C70F3E08D3674C2BE027217011938DA5F02E814EF3f7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8E0EC5D3C94E2C3025621E659E4AAC90283DA491E8A0219733AEF180DBABECAEC2AB52C70F3E08D2674C2BE027217011938DA5F02E814EF3f7E" TargetMode="External"/><Relationship Id="rId11" Type="http://schemas.openxmlformats.org/officeDocument/2006/relationships/hyperlink" Target="consultantplus://offline/ref=298E0EC5D3C94E2C3025621E659E4AAC912F3EA290E9A0219733AEF180DBABECAEC2AB52C50D3D02863D5C2FA972286E158F93A5EE2EF8f0E" TargetMode="External"/><Relationship Id="rId5" Type="http://schemas.openxmlformats.org/officeDocument/2006/relationships/hyperlink" Target="consultantplus://offline/ref=298E0EC5D3C94E2C3025621E659E4AAC932F3EA493E5A0219733AEF180DBABECAEC2AB52C70F3E01D6674C2BE027217011938DA5F02E814EF3f7E" TargetMode="External"/><Relationship Id="rId10" Type="http://schemas.openxmlformats.org/officeDocument/2006/relationships/hyperlink" Target="consultantplus://offline/ref=298E0EC5D3C94E2C3025621E659E4AAC932F3EA493E5A0219733AEF180DBABECAEC2AB52C70F3E00D4674C2BE027217011938DA5F02E814EF3f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8E0EC5D3C94E2C3025621E659E4AAC912F3DA098E4A0219733AEF180DBABECAEC2AB52C70F3A0ADA674C2BE027217011938DA5F02E814EF3f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2021-02-04T04:31:00Z</dcterms:created>
  <dcterms:modified xsi:type="dcterms:W3CDTF">2021-02-04T04:31:00Z</dcterms:modified>
</cp:coreProperties>
</file>