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2C" w:rsidRDefault="00600E2C" w:rsidP="00600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камеральной проверки </w:t>
      </w:r>
    </w:p>
    <w:p w:rsidR="00600E2C" w:rsidRDefault="00600E2C" w:rsidP="00600E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</w:t>
      </w:r>
      <w:r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</w:t>
      </w:r>
      <w:r w:rsidR="00E76B30">
        <w:rPr>
          <w:rFonts w:ascii="Times New Roman" w:hAnsi="Times New Roman"/>
          <w:sz w:val="28"/>
          <w:szCs w:val="28"/>
        </w:rPr>
        <w:t xml:space="preserve">муниципальных нужд МБУ «КДЦ </w:t>
      </w:r>
      <w:proofErr w:type="spellStart"/>
      <w:r w:rsidR="00E76B30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="00E76B3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600E2C" w:rsidRDefault="00600E2C" w:rsidP="00600E2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00E2C" w:rsidRPr="00A7119E" w:rsidTr="001E0C85">
        <w:tc>
          <w:tcPr>
            <w:tcW w:w="9606" w:type="dxa"/>
            <w:hideMark/>
          </w:tcPr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контрольного мероприятия: План контрольных </w:t>
            </w:r>
            <w:proofErr w:type="gram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мероприятий отдела финансового контроля Финансового управления Администрации МО</w:t>
            </w:r>
            <w:proofErr w:type="gram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рамках полномочий по контролю в финансово-бюджетной сфере на 2019 год, утвержденный приказом от 13.12.2018 № 92, Приказ финансового управления Администрации МО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«О назначении плановой камеральной проверки» от 30.04.2019 № 38.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Цель контрольного мероприятия: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расходов, связанных с осуществлением закупок, достоверности учета таких расходов и отчетности.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Проверяемый период: 2018 год.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контрольного мероприятия: 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4.1. Соблюдение требований к обоснованию закупок и обоснованности закупок.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4.2. Обоснованность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4.3. 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4.4. Соответствие поставленного товара, выполненной работы (её результата) или оказанной услуги условиям контракта.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4.5. Своевременность, полнота и достоверность отражения в документах учета поставленного товара, выполненной работы (её результата) или оказанной услуги.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4.6. Соответствие использования поставленного товара, выполненной работы (её результата) или оказанной услуги целям осуществления закупки. 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Срок проверки: с 13 мая 2019 года по 31 мая 2019 года.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исполнители: начальник отдела финансового контроля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Цельева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Н.Ю., главный специалист отдела финансового контроля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Инишева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субъекте контроля: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субъекта контроля: Муниципальное бюджетное учреждение «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Устав утвержден постановлением Главы Администрации муниципального образования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от 18.12.2013 № 197, зарегистрирован в Межрайонной ИФНС России № 13 по Свердловская области, в единый государственный реестр юридических лиц внесена запись от 03.09.2014, ГРН 2146676021193.</w:t>
            </w:r>
            <w:proofErr w:type="gramEnd"/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3. ИНН/КПП: 6611012900/667601001.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4. ОГРН: 1096611000056.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5. Адрес юридический (почтовый): 623881, Свердловская область,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, улица Советская, дом № 26.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6. Сведения об учредителях: Учредителем МБУ «КДЦ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является муниципальное образование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7. В проверяемом периоде до 07.02.2018, с 01.02.2019 по настоящее время директором МБУ «КДЦ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поселения», с правом первой подписи платежных и иных документов при совершении операций по лицевому счету,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Дягилева Н.В</w:t>
            </w: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отпуска по беременности и родам, отпуска по уходу за ребенком до достижения возраста трех лет директора Дягилевой Н.В. в период с 19.02.2018 по 31.01.2019 временно исполняющей обязанности директора МБУ «КДЦ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поселения», с правом первой подписи платежных и иных документов при совершении операций по лицевому счету, являлась Пелев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С.Е.</w:t>
            </w:r>
            <w:proofErr w:type="gramEnd"/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Бухгалтерский учет в проверяемом периоде осуществляла главный бухгалтер Долгополова Г.Х.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Владельцами квалифицированного ключа проверки электронной  подписи в соответствующие периоды являлись: директор Дягилева Н.В., исполняющая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директора  Пелевина С.В</w:t>
            </w: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E2C" w:rsidRPr="00BE4195" w:rsidRDefault="00600E2C" w:rsidP="001E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gram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проведения плановой камеральной проверки соблюдения требований законодательства Российской Федерации</w:t>
            </w:r>
            <w:proofErr w:type="gram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 МБУ «КДЦ 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за 2018 год: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1. Выявлены следующие недостатки: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1.1 закупки осуществлялись преимущественно у единственного поставщика (подрядчика, исполнителя) на основании части 1 статьи 93 Закона о контрактной системе,</w:t>
            </w:r>
            <w:r w:rsidRPr="00E76B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без проведения конкурентных процедур, что привело  к необоснованному ограничению числа участников закупок, а так же несоблюдению принципа добросовестной ценовой конкуренции, открытости и прозрачности закупок</w:t>
            </w:r>
            <w:r w:rsidRPr="00E76B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2. Выявлены нарушения требований, установленных: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2.1 частью 1 статьи 13 Закона о контрактной системе используемые работы не соответствуют цели закупки.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 частью 7 статьи 34 Закона о контрактной системе, пунктом 10 Правил № 1042, а так же условиями контрактов заказчиком занижены суммы неустойки (пени), начисленные за нарушение подрядчиками сроков исполнения обязательств по контрактам.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hyperlink r:id="rId7" w:history="1">
              <w:r w:rsidRPr="00E76B3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частью 2 статьи 38</w:t>
              </w:r>
            </w:hyperlink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 Закона о контрактной системе учреждением в проверяемом периоде не назначалось лицо, ответственное за осуществление закупок (контрактный управляющий).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2.4 частью 2 статьи 93 Закона о контрактной системе учреждением в ЕИС не размещалось извещение об осуществлении закупки.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2.5 частью 1 статьи 94 Закона о контрактной системе, подрядчику оплачены фактически не выполненные работы. 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2.6 частью 3 статьи 103 Закона о контрактной системе, пунктом 12 Правил № 1084 учреждением не направлялась информация о заключенных контрактах, для включения в реестр контрактов.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 xml:space="preserve">2.7 частью 1 статьи 10 Федерального закона № 402-ФЗ, пунктом 11 Инструкции № 157н учреждением допущена несвоевременная регистрация фактов хозяйственной жизни в Журнале операций № 4 расчетов с поставщиками и подрядчиками за 2018 год. 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2.8 подпунктом «б» пункта 4, пунктом 10 Постановления № 554, учреждением не вносились изменения в план-график закупок при изменении плана финансово-хозяйственной деятельности.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2.9 подпунктом «а» пункта 4 Правил № 555 заказчиком в «Форме обоснования закупок товаров, работ и услуг для обеспечения государственных и муниципальных нужд при формировании и утверждении плана закупок» размещена информация, не соответствующая информации, предусмотренной данной формой.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2.10  подпунктом «б» пункта 4 Правил № 555, допущено несоответствие размещенной информации в «Форме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закупок» наименованию графы.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2.11 подпунктом «</w:t>
            </w:r>
            <w:proofErr w:type="spell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» пункта 1 Требований № 1043 в графе 3 Плана закупок на 2018 год вместо наименования мероприятия муниципальной программы указано наименование подпрограммы, ожидаемый результат реализации  мероприятия муниципальной программы, предусмотренный Формой плана закупок товаров, работ, услуг в графе 4 не указан.</w:t>
            </w: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30" w:rsidRPr="00E76B30" w:rsidRDefault="00E76B30" w:rsidP="00E76B30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B30">
              <w:rPr>
                <w:rFonts w:ascii="Times New Roman" w:hAnsi="Times New Roman" w:cs="Times New Roman"/>
                <w:sz w:val="28"/>
                <w:szCs w:val="28"/>
              </w:rPr>
              <w:t>Общая сумма нарушений составила: 872 245,87 рубля (средства бюджета муниципального района 600 000 рублей, средства бюджета сельского поселения 272 245,87 рубля), в том числе: нецелевое использование средств бюджета сельского поселения 17 284 рубля; неправомерное использование средств бюджета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</w:t>
            </w:r>
            <w:r w:rsidRPr="00E76B30">
              <w:rPr>
                <w:rFonts w:ascii="Times New Roman" w:hAnsi="Times New Roman" w:cs="Times New Roman"/>
                <w:bCs/>
                <w:sz w:val="28"/>
                <w:szCs w:val="28"/>
              </w:rPr>
              <w:t>39 340 рублей; неэффективное использование бюджетных средств 814 161 рубль, из них 600 000 рублей средства муниципального района;</w:t>
            </w:r>
            <w:proofErr w:type="gramEnd"/>
            <w:r w:rsidRPr="00E76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занижение суммы </w:t>
            </w:r>
            <w:r w:rsidRPr="00E76B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неустойки (пени) 1 460,87 рубля. </w:t>
            </w:r>
          </w:p>
          <w:p w:rsidR="00600E2C" w:rsidRPr="00BE4195" w:rsidRDefault="00600E2C" w:rsidP="00E76B30">
            <w:pPr>
              <w:pStyle w:val="ConsPlusNonforma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E2C" w:rsidRDefault="00600E2C" w:rsidP="00600E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проверке, указанные в акте: </w:t>
      </w:r>
    </w:p>
    <w:p w:rsidR="00E76B30" w:rsidRPr="00E76B30" w:rsidRDefault="00E76B30" w:rsidP="00E76B3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B30">
        <w:rPr>
          <w:rFonts w:ascii="Times New Roman" w:hAnsi="Times New Roman" w:cs="Times New Roman"/>
          <w:bCs/>
          <w:sz w:val="28"/>
          <w:szCs w:val="28"/>
        </w:rPr>
        <w:t>Соблюдать требования, установленные Федеральным законом «О контрактной системе сфере закупок товаров, работ, услуг для обеспечения государственных и муниципальных нужд» от 05.04.2013 №44-ФЗ,</w:t>
      </w:r>
      <w:r w:rsidRPr="00E76B3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Pr="00E76B30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630" w:rsidRPr="00750221" w:rsidRDefault="00D61630" w:rsidP="00D61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21">
        <w:rPr>
          <w:rFonts w:ascii="Times New Roman" w:hAnsi="Times New Roman" w:cs="Times New Roman"/>
          <w:sz w:val="28"/>
          <w:szCs w:val="28"/>
        </w:rPr>
        <w:t>Субъекту контроля выд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750221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иных нормативных правовых актов о контрактной системе в сфере закупок, в случаях установленных Федеральным законом от 05.04.2013 № 44-ФЗ, установлен срок исполнения до 05 июля 2019 года.</w:t>
      </w:r>
    </w:p>
    <w:p w:rsidR="00D61630" w:rsidRDefault="00D61630" w:rsidP="00D61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Главе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Главе Администрации МО Краснополянское сельское поселение и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77B0" w:rsidRDefault="007777B0"/>
    <w:sectPr w:rsidR="007777B0" w:rsidSect="007777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80" w:rsidRDefault="00441F80" w:rsidP="00600E2C">
      <w:pPr>
        <w:spacing w:after="0" w:line="240" w:lineRule="auto"/>
      </w:pPr>
      <w:r>
        <w:separator/>
      </w:r>
    </w:p>
  </w:endnote>
  <w:endnote w:type="continuationSeparator" w:id="0">
    <w:p w:rsidR="00441F80" w:rsidRDefault="00441F80" w:rsidP="006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8008"/>
    </w:sdtPr>
    <w:sdtContent>
      <w:p w:rsidR="00600E2C" w:rsidRDefault="00A52814">
        <w:pPr>
          <w:pStyle w:val="a7"/>
          <w:jc w:val="center"/>
        </w:pPr>
        <w:fldSimple w:instr=" PAGE   \* MERGEFORMAT ">
          <w:r w:rsidR="00D61630">
            <w:rPr>
              <w:noProof/>
            </w:rPr>
            <w:t>4</w:t>
          </w:r>
        </w:fldSimple>
      </w:p>
    </w:sdtContent>
  </w:sdt>
  <w:p w:rsidR="00600E2C" w:rsidRDefault="00600E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80" w:rsidRDefault="00441F80" w:rsidP="00600E2C">
      <w:pPr>
        <w:spacing w:after="0" w:line="240" w:lineRule="auto"/>
      </w:pPr>
      <w:r>
        <w:separator/>
      </w:r>
    </w:p>
  </w:footnote>
  <w:footnote w:type="continuationSeparator" w:id="0">
    <w:p w:rsidR="00441F80" w:rsidRDefault="00441F80" w:rsidP="006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BD8"/>
    <w:multiLevelType w:val="hybridMultilevel"/>
    <w:tmpl w:val="3ACE43CA"/>
    <w:lvl w:ilvl="0" w:tplc="0F20B0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E2C"/>
    <w:rsid w:val="002C115C"/>
    <w:rsid w:val="00441F80"/>
    <w:rsid w:val="00461EA1"/>
    <w:rsid w:val="00584FCF"/>
    <w:rsid w:val="00600E2C"/>
    <w:rsid w:val="00680D70"/>
    <w:rsid w:val="007777B0"/>
    <w:rsid w:val="00A52814"/>
    <w:rsid w:val="00C23F62"/>
    <w:rsid w:val="00D61630"/>
    <w:rsid w:val="00E7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2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00E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0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60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00E2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60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E2C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58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84FCF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rsid w:val="00E76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95AC73EF4A16237B47269645A0F588FD176A7CDA12CE30A26C25B43952F59D3CEB628E879DE5C2CZ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1032</Words>
  <Characters>7397</Characters>
  <Application>Microsoft Office Word</Application>
  <DocSecurity>0</DocSecurity>
  <Lines>61</Lines>
  <Paragraphs>16</Paragraphs>
  <ScaleCrop>false</ScaleCrop>
  <Company>SPecialiST RePack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2019-06-17T06:02:00Z</cp:lastPrinted>
  <dcterms:created xsi:type="dcterms:W3CDTF">2019-06-17T05:48:00Z</dcterms:created>
  <dcterms:modified xsi:type="dcterms:W3CDTF">2019-06-21T03:08:00Z</dcterms:modified>
</cp:coreProperties>
</file>