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0" w:rsidRDefault="00B1285A" w:rsidP="00B1285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BCBCC" wp14:editId="012637EA">
            <wp:simplePos x="0" y="0"/>
            <wp:positionH relativeFrom="column">
              <wp:posOffset>2945765</wp:posOffset>
            </wp:positionH>
            <wp:positionV relativeFrom="paragraph">
              <wp:posOffset>207645</wp:posOffset>
            </wp:positionV>
            <wp:extent cx="506730" cy="866140"/>
            <wp:effectExtent l="0" t="0" r="762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E40" w:rsidRDefault="00013E40" w:rsidP="00B1285A">
      <w:pPr>
        <w:jc w:val="center"/>
        <w:rPr>
          <w:szCs w:val="2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rFonts w:ascii="Tahoma" w:hAnsi="Tahoma" w:cs="Tahoma"/>
          <w:sz w:val="18"/>
          <w:szCs w:val="18"/>
        </w:rPr>
      </w:pPr>
    </w:p>
    <w:p w:rsidR="00013E40" w:rsidRDefault="00013E40" w:rsidP="00B1285A">
      <w:pPr>
        <w:jc w:val="center"/>
        <w:rPr>
          <w:b/>
          <w:szCs w:val="28"/>
        </w:rPr>
      </w:pPr>
      <w:r>
        <w:rPr>
          <w:b/>
          <w:szCs w:val="28"/>
        </w:rPr>
        <w:t>СВЕРДЛОВСКАЯ  ОБЛАСТЬ</w:t>
      </w:r>
    </w:p>
    <w:p w:rsidR="00013E40" w:rsidRDefault="00013E40" w:rsidP="00B1285A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013E40" w:rsidRDefault="00013E40" w:rsidP="00B1285A">
      <w:pPr>
        <w:jc w:val="center"/>
        <w:rPr>
          <w:b/>
          <w:szCs w:val="28"/>
        </w:rPr>
      </w:pPr>
      <w:r>
        <w:rPr>
          <w:b/>
          <w:szCs w:val="28"/>
        </w:rPr>
        <w:t>Байкаловский муниципальный  район</w:t>
      </w:r>
    </w:p>
    <w:p w:rsidR="00013E40" w:rsidRPr="00013E40" w:rsidRDefault="00FF6AEA" w:rsidP="00B1285A">
      <w:pPr>
        <w:pStyle w:val="11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          </w:t>
      </w:r>
      <w:proofErr w:type="gramStart"/>
      <w:r w:rsidR="00013E40" w:rsidRPr="00013E40">
        <w:rPr>
          <w:i w:val="0"/>
          <w:color w:val="000000" w:themeColor="text1"/>
        </w:rPr>
        <w:t>П</w:t>
      </w:r>
      <w:proofErr w:type="gramEnd"/>
      <w:r w:rsidR="00013E40" w:rsidRPr="00013E40">
        <w:rPr>
          <w:i w:val="0"/>
          <w:color w:val="000000" w:themeColor="text1"/>
        </w:rPr>
        <w:t xml:space="preserve"> О С Т А Н О В Л Е Н И Е</w:t>
      </w:r>
    </w:p>
    <w:p w:rsidR="00013E40" w:rsidRDefault="00013E40" w:rsidP="00013E40">
      <w:pPr>
        <w:pBdr>
          <w:top w:val="thinThickSmallGap" w:sz="12" w:space="1" w:color="auto"/>
        </w:pBdr>
        <w:rPr>
          <w:sz w:val="16"/>
          <w:szCs w:val="16"/>
        </w:rPr>
      </w:pPr>
    </w:p>
    <w:p w:rsidR="00013E40" w:rsidRDefault="00013E40" w:rsidP="00013E40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1285A">
        <w:rPr>
          <w:rFonts w:ascii="Times New Roman" w:hAnsi="Times New Roman" w:cs="Times New Roman"/>
          <w:sz w:val="28"/>
        </w:rPr>
        <w:t>27.11.</w:t>
      </w:r>
      <w:r>
        <w:rPr>
          <w:rFonts w:ascii="Times New Roman" w:hAnsi="Times New Roman" w:cs="Times New Roman"/>
          <w:sz w:val="28"/>
        </w:rPr>
        <w:t xml:space="preserve">2017  года                           </w:t>
      </w:r>
      <w:r w:rsidR="00FF6AE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B1285A">
        <w:rPr>
          <w:rFonts w:ascii="Times New Roman" w:hAnsi="Times New Roman" w:cs="Times New Roman"/>
          <w:sz w:val="28"/>
        </w:rPr>
        <w:t>463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FF6AE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с. Байкалово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13E40" w:rsidRDefault="00013E40" w:rsidP="00013E40">
      <w:pPr>
        <w:pStyle w:val="ConsPlusTitle"/>
        <w:widowControl/>
        <w:jc w:val="center"/>
        <w:rPr>
          <w:sz w:val="28"/>
          <w:szCs w:val="28"/>
        </w:rPr>
      </w:pPr>
    </w:p>
    <w:p w:rsidR="00013E40" w:rsidRDefault="00013E40" w:rsidP="00013E40">
      <w:pPr>
        <w:pStyle w:val="ConsPlusTitle"/>
        <w:jc w:val="center"/>
        <w:rPr>
          <w:sz w:val="28"/>
          <w:szCs w:val="28"/>
        </w:rPr>
      </w:pPr>
    </w:p>
    <w:p w:rsidR="00FF6AEA" w:rsidRDefault="00013E40" w:rsidP="00013E40">
      <w:pPr>
        <w:pStyle w:val="ConsPlusTitle"/>
        <w:jc w:val="center"/>
        <w:rPr>
          <w:sz w:val="28"/>
          <w:szCs w:val="28"/>
        </w:rPr>
      </w:pPr>
      <w:r w:rsidRPr="005A3DB1">
        <w:rPr>
          <w:sz w:val="28"/>
          <w:szCs w:val="28"/>
        </w:rPr>
        <w:t xml:space="preserve">Об утверждении Административного регламента </w:t>
      </w:r>
    </w:p>
    <w:p w:rsidR="00013E40" w:rsidRPr="0022006B" w:rsidRDefault="00013E40" w:rsidP="00013E40">
      <w:pPr>
        <w:pStyle w:val="ConsPlusTitle"/>
        <w:jc w:val="center"/>
        <w:rPr>
          <w:sz w:val="28"/>
          <w:szCs w:val="28"/>
        </w:rPr>
      </w:pPr>
      <w:r w:rsidRPr="0022006B">
        <w:rPr>
          <w:sz w:val="28"/>
          <w:szCs w:val="28"/>
        </w:rPr>
        <w:t>предоставления муниципальной услуги</w:t>
      </w:r>
    </w:p>
    <w:p w:rsidR="00013E40" w:rsidRDefault="00013E40" w:rsidP="00013E40">
      <w:pPr>
        <w:pStyle w:val="ConsPlusTitle"/>
        <w:jc w:val="center"/>
        <w:rPr>
          <w:sz w:val="28"/>
          <w:szCs w:val="28"/>
        </w:rPr>
      </w:pPr>
      <w:r w:rsidRPr="0022006B">
        <w:rPr>
          <w:sz w:val="28"/>
          <w:szCs w:val="28"/>
        </w:rPr>
        <w:t>«Подготовка и выдача градостроительных планов земельных участков, расположенных на межселенной территории муниципального образования Байкаловский муниципальный район в виде отдельного документа»</w:t>
      </w:r>
    </w:p>
    <w:p w:rsidR="00013E40" w:rsidRDefault="00013E40" w:rsidP="00013E40">
      <w:pPr>
        <w:pStyle w:val="ConsPlusTitle"/>
        <w:jc w:val="center"/>
      </w:pPr>
    </w:p>
    <w:p w:rsidR="00013E40" w:rsidRDefault="00013E40" w:rsidP="00013E40">
      <w:pPr>
        <w:pStyle w:val="ConsPlusTitle"/>
        <w:jc w:val="center"/>
      </w:pPr>
    </w:p>
    <w:p w:rsidR="00013E40" w:rsidRPr="00BE7A47" w:rsidRDefault="00013E40" w:rsidP="00013E40">
      <w:pPr>
        <w:autoSpaceDE w:val="0"/>
        <w:autoSpaceDN w:val="0"/>
        <w:adjustRightInd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BE7A47">
        <w:rPr>
          <w:color w:val="000000" w:themeColor="text1"/>
          <w:szCs w:val="28"/>
        </w:rPr>
        <w:t xml:space="preserve">В соответствии с Федеральными законами от 06 октября 2003 года </w:t>
      </w:r>
      <w:hyperlink r:id="rId11" w:history="1">
        <w:r w:rsidRPr="00BE7A47">
          <w:rPr>
            <w:color w:val="000000" w:themeColor="text1"/>
            <w:szCs w:val="28"/>
          </w:rPr>
          <w:t>№ 131-ФЗ</w:t>
        </w:r>
      </w:hyperlink>
      <w:r w:rsidRPr="00BE7A47">
        <w:rPr>
          <w:color w:val="000000" w:themeColor="text1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2" w:history="1">
        <w:r>
          <w:rPr>
            <w:color w:val="000000" w:themeColor="text1"/>
            <w:szCs w:val="28"/>
          </w:rPr>
          <w:t>№</w:t>
        </w:r>
        <w:r w:rsidRPr="00BE7A47">
          <w:rPr>
            <w:color w:val="000000" w:themeColor="text1"/>
            <w:szCs w:val="28"/>
          </w:rPr>
          <w:t xml:space="preserve"> 210-ФЗ</w:t>
        </w:r>
      </w:hyperlink>
      <w:r w:rsidRPr="00BE7A47">
        <w:rPr>
          <w:color w:val="000000" w:themeColor="text1"/>
          <w:szCs w:val="28"/>
        </w:rPr>
        <w:t xml:space="preserve"> «Об организации предоставления государственных и муниципальных услуг», </w:t>
      </w:r>
      <w:r w:rsidRPr="0022006B">
        <w:rPr>
          <w:color w:val="000000" w:themeColor="text1"/>
          <w:szCs w:val="28"/>
        </w:rPr>
        <w:t>"Градостроительны</w:t>
      </w:r>
      <w:r>
        <w:rPr>
          <w:color w:val="000000" w:themeColor="text1"/>
          <w:szCs w:val="28"/>
        </w:rPr>
        <w:t>м</w:t>
      </w:r>
      <w:r w:rsidRPr="0022006B">
        <w:rPr>
          <w:color w:val="000000" w:themeColor="text1"/>
          <w:szCs w:val="28"/>
        </w:rPr>
        <w:t xml:space="preserve"> кодекс</w:t>
      </w:r>
      <w:r>
        <w:rPr>
          <w:color w:val="000000" w:themeColor="text1"/>
          <w:szCs w:val="28"/>
        </w:rPr>
        <w:t>ом</w:t>
      </w:r>
      <w:r w:rsidRPr="0022006B">
        <w:rPr>
          <w:color w:val="000000" w:themeColor="text1"/>
          <w:szCs w:val="28"/>
        </w:rPr>
        <w:t xml:space="preserve"> Российской Федерации" от 29.12.2004 N 190-ФЗ</w:t>
      </w:r>
      <w:r w:rsidRPr="00BE7A47">
        <w:rPr>
          <w:color w:val="000000" w:themeColor="text1"/>
          <w:szCs w:val="28"/>
        </w:rPr>
        <w:t xml:space="preserve">, руководствуясь </w:t>
      </w:r>
      <w:hyperlink r:id="rId13" w:history="1">
        <w:r w:rsidRPr="00BE7A47">
          <w:rPr>
            <w:color w:val="000000" w:themeColor="text1"/>
            <w:szCs w:val="28"/>
          </w:rPr>
          <w:t>статьей 2</w:t>
        </w:r>
      </w:hyperlink>
      <w:r w:rsidRPr="00BE7A47">
        <w:rPr>
          <w:color w:val="000000" w:themeColor="text1"/>
          <w:szCs w:val="28"/>
        </w:rPr>
        <w:t xml:space="preserve">8 Устава муниципального образования Байкаловский муниципальный район, </w:t>
      </w:r>
      <w:r w:rsidRPr="00BE7A47">
        <w:rPr>
          <w:b/>
          <w:color w:val="000000" w:themeColor="text1"/>
          <w:szCs w:val="28"/>
        </w:rPr>
        <w:t>Администрация муниципального образования Байкаловский муниципальный район</w:t>
      </w:r>
    </w:p>
    <w:p w:rsidR="00013E40" w:rsidRPr="00BE7A47" w:rsidRDefault="00013E40" w:rsidP="00013E40">
      <w:pPr>
        <w:autoSpaceDE w:val="0"/>
        <w:autoSpaceDN w:val="0"/>
        <w:adjustRightInd w:val="0"/>
        <w:rPr>
          <w:b/>
          <w:color w:val="000000" w:themeColor="text1"/>
          <w:szCs w:val="28"/>
        </w:rPr>
      </w:pPr>
      <w:r w:rsidRPr="00BE7A47">
        <w:rPr>
          <w:b/>
          <w:color w:val="000000" w:themeColor="text1"/>
          <w:szCs w:val="28"/>
        </w:rPr>
        <w:t>ПОСТАНОВЛЯЕТ:</w:t>
      </w:r>
    </w:p>
    <w:p w:rsidR="00013E40" w:rsidRPr="00BE7A47" w:rsidRDefault="00013E40" w:rsidP="00013E40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BE7A47">
        <w:rPr>
          <w:rFonts w:ascii="Times New Roman" w:hAnsi="Times New Roman" w:cs="Times New Roman"/>
          <w:color w:val="000000" w:themeColor="text1"/>
          <w:sz w:val="28"/>
        </w:rPr>
        <w:t xml:space="preserve">1. Утвердить Административный </w:t>
      </w:r>
      <w:hyperlink w:anchor="P39" w:history="1">
        <w:r w:rsidRPr="00BE7A47">
          <w:rPr>
            <w:rFonts w:ascii="Times New Roman" w:hAnsi="Times New Roman" w:cs="Times New Roman"/>
            <w:color w:val="000000" w:themeColor="text1"/>
            <w:sz w:val="28"/>
          </w:rPr>
          <w:t>регламент</w:t>
        </w:r>
      </w:hyperlink>
      <w:r w:rsidRPr="00BE7A4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2006B">
        <w:rPr>
          <w:rFonts w:ascii="Times New Roman" w:hAnsi="Times New Roman" w:cs="Times New Roman"/>
          <w:sz w:val="28"/>
        </w:rPr>
        <w:t>предоставления муниципальной услуги «Подготовка и выдача градостроительных планов земельных участков, расположенных на межселенной территории муниципального образования Байкаловский муниципальный район в виде отдельного документа»</w:t>
      </w:r>
      <w:r w:rsidRPr="00BE7A47">
        <w:rPr>
          <w:rFonts w:ascii="Times New Roman" w:hAnsi="Times New Roman" w:cs="Times New Roman"/>
          <w:sz w:val="28"/>
        </w:rPr>
        <w:t xml:space="preserve"> (прилагается).</w:t>
      </w:r>
    </w:p>
    <w:p w:rsidR="00013E40" w:rsidRPr="00CE67D2" w:rsidRDefault="00013E40" w:rsidP="00013E40">
      <w:pPr>
        <w:pStyle w:val="ConsPlusNormal"/>
        <w:spacing w:line="320" w:lineRule="exact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</w:t>
      </w:r>
      <w:r w:rsidRPr="00BE7A47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Опубликовать данное Постановление в «Муниципальном вестнике» - приложении к газете «Районные будни» и разместить на официальном сайте администрации  </w:t>
      </w:r>
      <w:r w:rsidRPr="00984D38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Байкаловский муниципальный район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  в сети «Интернет» http://</w:t>
      </w:r>
      <w:hyperlink r:id="rId14" w:history="1">
        <w:r w:rsidRPr="00984D38">
          <w:rPr>
            <w:rStyle w:val="aa"/>
            <w:rFonts w:ascii="Times New Roman" w:eastAsiaTheme="majorEastAsia" w:hAnsi="Times New Roman" w:cs="Times New Roman"/>
            <w:color w:val="000000"/>
            <w:sz w:val="28"/>
          </w:rPr>
          <w:t>www.</w:t>
        </w:r>
        <w:proofErr w:type="spellStart"/>
        <w:r w:rsidRPr="00984D38">
          <w:rPr>
            <w:rStyle w:val="aa"/>
            <w:rFonts w:ascii="Times New Roman" w:eastAsiaTheme="majorEastAsia" w:hAnsi="Times New Roman" w:cs="Times New Roman"/>
            <w:color w:val="000000"/>
            <w:sz w:val="28"/>
            <w:lang w:val="en-US"/>
          </w:rPr>
          <w:t>mobmr</w:t>
        </w:r>
        <w:proofErr w:type="spellEnd"/>
        <w:r w:rsidRPr="00984D38">
          <w:rPr>
            <w:rStyle w:val="aa"/>
            <w:rFonts w:ascii="Times New Roman" w:eastAsiaTheme="majorEastAsia" w:hAnsi="Times New Roman" w:cs="Times New Roman"/>
            <w:color w:val="000000"/>
            <w:sz w:val="28"/>
          </w:rPr>
          <w:t>.</w:t>
        </w:r>
        <w:proofErr w:type="spellStart"/>
        <w:r w:rsidRPr="00984D38">
          <w:rPr>
            <w:rStyle w:val="aa"/>
            <w:rFonts w:ascii="Times New Roman" w:eastAsiaTheme="majorEastAsia" w:hAnsi="Times New Roman" w:cs="Times New Roman"/>
            <w:color w:val="000000"/>
            <w:sz w:val="28"/>
            <w:lang w:val="en-US"/>
          </w:rPr>
          <w:t>ru</w:t>
        </w:r>
        <w:proofErr w:type="spellEnd"/>
      </w:hyperlink>
      <w:r w:rsidRPr="00CE67D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013E40" w:rsidRPr="00CE67D2" w:rsidRDefault="00013E40" w:rsidP="00013E40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3</w:t>
      </w:r>
      <w:r w:rsidRPr="00CE67D2">
        <w:rPr>
          <w:color w:val="000000"/>
          <w:szCs w:val="28"/>
        </w:rPr>
        <w:t xml:space="preserve">. Контроль выполнения настоящего Постановления возложить на заместителя главы администрации </w:t>
      </w:r>
      <w:r w:rsidRPr="00BE7A47">
        <w:rPr>
          <w:color w:val="000000" w:themeColor="text1"/>
          <w:szCs w:val="28"/>
        </w:rPr>
        <w:t>муниципального образования Байкаловский муниципальный район</w:t>
      </w:r>
      <w:r w:rsidRPr="00CE67D2">
        <w:rPr>
          <w:color w:val="000000"/>
          <w:szCs w:val="28"/>
        </w:rPr>
        <w:t xml:space="preserve"> по местному хозяйству С.А. Кантышева. </w:t>
      </w:r>
    </w:p>
    <w:p w:rsidR="00013E40" w:rsidRPr="00CE67D2" w:rsidRDefault="00013E40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</w:p>
    <w:p w:rsidR="00013E40" w:rsidRPr="00CE67D2" w:rsidRDefault="00013E40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  <w:r w:rsidRPr="00CE67D2">
        <w:rPr>
          <w:rFonts w:ascii="Times New Roman" w:hAnsi="Times New Roman" w:cs="Times New Roman"/>
          <w:color w:val="000000"/>
          <w:sz w:val="28"/>
        </w:rPr>
        <w:t xml:space="preserve">   Глава муниципального образования                                  </w:t>
      </w:r>
    </w:p>
    <w:p w:rsidR="00013E40" w:rsidRDefault="00013E40" w:rsidP="00013E40">
      <w:pPr>
        <w:pStyle w:val="ConsPlusNormal"/>
      </w:pPr>
      <w:r w:rsidRPr="00CE67D2">
        <w:rPr>
          <w:rFonts w:ascii="Times New Roman" w:hAnsi="Times New Roman" w:cs="Times New Roman"/>
          <w:color w:val="000000"/>
          <w:sz w:val="28"/>
        </w:rPr>
        <w:t xml:space="preserve">   Байкаловский муниципальный район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Pr="00CE67D2">
        <w:rPr>
          <w:rFonts w:ascii="Times New Roman" w:hAnsi="Times New Roman" w:cs="Times New Roman"/>
          <w:color w:val="000000"/>
          <w:sz w:val="28"/>
        </w:rPr>
        <w:t xml:space="preserve">        А.А.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E67D2">
        <w:rPr>
          <w:rFonts w:ascii="Times New Roman" w:hAnsi="Times New Roman" w:cs="Times New Roman"/>
          <w:color w:val="000000"/>
          <w:sz w:val="28"/>
        </w:rPr>
        <w:t>Жуков</w:t>
      </w:r>
    </w:p>
    <w:p w:rsidR="00013E40" w:rsidRDefault="00013E40">
      <w:pPr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41405" w:rsidRPr="00D41405" w:rsidRDefault="00D41405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1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1405" w:rsidRPr="00D41405" w:rsidRDefault="00D41405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1405" w:rsidRPr="00D41405" w:rsidRDefault="00D4140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>Утвержден Постановлением Администрации муниципального образования Байкаловский муниципальный район</w:t>
      </w:r>
    </w:p>
    <w:p w:rsidR="00D41405" w:rsidRPr="00D41405" w:rsidRDefault="00A3219D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1285A">
        <w:rPr>
          <w:rFonts w:ascii="Times New Roman" w:hAnsi="Times New Roman" w:cs="Times New Roman"/>
          <w:sz w:val="24"/>
          <w:szCs w:val="24"/>
        </w:rPr>
        <w:t xml:space="preserve">т 27.11.2017 г. </w:t>
      </w:r>
      <w:r w:rsidR="00D41405" w:rsidRPr="00D41405">
        <w:rPr>
          <w:rFonts w:ascii="Times New Roman" w:hAnsi="Times New Roman" w:cs="Times New Roman"/>
          <w:sz w:val="24"/>
          <w:szCs w:val="24"/>
        </w:rPr>
        <w:t>№</w:t>
      </w:r>
      <w:r w:rsidR="00B1285A">
        <w:rPr>
          <w:rFonts w:ascii="Times New Roman" w:hAnsi="Times New Roman" w:cs="Times New Roman"/>
          <w:sz w:val="24"/>
          <w:szCs w:val="24"/>
        </w:rPr>
        <w:t>463</w:t>
      </w:r>
    </w:p>
    <w:p w:rsidR="00BA44BE" w:rsidRPr="00D41405" w:rsidRDefault="00BA44BE" w:rsidP="00BA44BE">
      <w:pPr>
        <w:ind w:firstLine="720"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76189B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F857FA" w:rsidRPr="00D41405" w:rsidRDefault="00F857FA" w:rsidP="007618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 xml:space="preserve">«Подготовка и выдача градостроительных планов земельных участков, расположенных на </w:t>
      </w:r>
      <w:r w:rsidR="003E523C" w:rsidRPr="00D41405">
        <w:rPr>
          <w:rFonts w:eastAsia="Calibri" w:cs="Times New Roman"/>
          <w:b/>
          <w:sz w:val="24"/>
          <w:szCs w:val="24"/>
          <w:lang w:eastAsia="ru-RU"/>
        </w:rPr>
        <w:t xml:space="preserve">межселенной </w:t>
      </w:r>
      <w:r w:rsidRPr="00D41405">
        <w:rPr>
          <w:rFonts w:eastAsia="Calibri" w:cs="Times New Roman"/>
          <w:b/>
          <w:sz w:val="24"/>
          <w:szCs w:val="24"/>
          <w:lang w:eastAsia="ru-RU"/>
        </w:rPr>
        <w:t xml:space="preserve">территории </w:t>
      </w:r>
      <w:r w:rsidR="0076189B" w:rsidRPr="00D41405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3E523C" w:rsidRPr="00D4140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D41405">
        <w:rPr>
          <w:rFonts w:eastAsia="Calibri" w:cs="Times New Roman"/>
          <w:b/>
          <w:sz w:val="24"/>
          <w:szCs w:val="24"/>
          <w:lang w:eastAsia="ru-RU"/>
        </w:rPr>
        <w:t>в виде отдельного документа»</w:t>
      </w:r>
      <w:bookmarkStart w:id="1" w:name="_Toc441945420"/>
    </w:p>
    <w:p w:rsidR="00F857FA" w:rsidRPr="00D41405" w:rsidRDefault="00F857FA" w:rsidP="00F857FA">
      <w:pPr>
        <w:ind w:firstLine="72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1405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D41405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D41405">
        <w:rPr>
          <w:rFonts w:eastAsia="Times New Roman" w:cs="Times New Roman"/>
          <w:b/>
          <w:sz w:val="24"/>
          <w:szCs w:val="24"/>
          <w:lang w:eastAsia="ru-RU"/>
        </w:rPr>
        <w:t>. Общие положения</w:t>
      </w:r>
      <w:bookmarkEnd w:id="1"/>
    </w:p>
    <w:p w:rsidR="00F857FA" w:rsidRPr="00D41405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Toc441945421"/>
      <w:r w:rsidRPr="00D41405">
        <w:rPr>
          <w:rFonts w:eastAsia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  <w:bookmarkEnd w:id="2"/>
    </w:p>
    <w:p w:rsidR="00F857FA" w:rsidRPr="00D41405" w:rsidRDefault="00F857FA" w:rsidP="00F857FA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1F5CA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 w:rsidRPr="00D4140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1405">
        <w:rPr>
          <w:rFonts w:eastAsia="Times New Roman" w:cs="Times New Roman"/>
          <w:sz w:val="24"/>
          <w:szCs w:val="24"/>
          <w:lang w:eastAsia="ru-RU"/>
        </w:rPr>
        <w:t xml:space="preserve">Административный регламент устанавливает стандарт предоставления муниципальной услуги «Подготовка и выдача градостроительных планов земельных участков, расположенных на </w:t>
      </w:r>
      <w:r w:rsidR="001F5CA1" w:rsidRPr="00D41405">
        <w:rPr>
          <w:rFonts w:eastAsia="Calibri" w:cs="Times New Roman"/>
          <w:sz w:val="24"/>
          <w:szCs w:val="24"/>
          <w:lang w:eastAsia="ru-RU"/>
        </w:rPr>
        <w:t>межселенной</w:t>
      </w:r>
      <w:r w:rsidR="00FA79F0">
        <w:rPr>
          <w:rFonts w:eastAsia="Calibri" w:cs="Times New Roman"/>
          <w:sz w:val="24"/>
          <w:szCs w:val="24"/>
          <w:lang w:eastAsia="ru-RU"/>
        </w:rPr>
        <w:t xml:space="preserve"> территории</w:t>
      </w:r>
      <w:r w:rsidR="001F5CA1" w:rsidRPr="00D41405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 </w:t>
      </w:r>
      <w:r w:rsidRPr="00D41405">
        <w:rPr>
          <w:rFonts w:eastAsia="Times New Roman" w:cs="Times New Roman"/>
          <w:sz w:val="24"/>
          <w:szCs w:val="24"/>
          <w:lang w:eastAsia="ru-RU"/>
        </w:rPr>
        <w:t>в виде отдельного документа»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</w:t>
      </w:r>
      <w:r w:rsidRPr="00F857FA">
        <w:rPr>
          <w:rFonts w:eastAsia="Times New Roman" w:cs="Times New Roman"/>
          <w:sz w:val="24"/>
          <w:szCs w:val="24"/>
          <w:lang w:eastAsia="ru-RU"/>
        </w:rPr>
        <w:t>й и действий (бездействия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)</w:t>
      </w:r>
      <w:r w:rsidRPr="00F857FA">
        <w:rPr>
          <w:rFonts w:ascii="Tms Rmn" w:eastAsia="Times New Roman" w:hAnsi="Tms Rmn" w:cs="Times New Roman"/>
          <w:sz w:val="26"/>
          <w:szCs w:val="26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="001F5CA1" w:rsidRPr="001F5CA1">
        <w:rPr>
          <w:rFonts w:eastAsia="Times New Roman" w:cs="Times New Roman"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1F5CA1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813052" w:rsidRPr="00813052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813052" w:rsidRPr="00813052">
        <w:rPr>
          <w:rFonts w:eastAsia="Times New Roman" w:cs="Times New Roman"/>
          <w:sz w:val="24"/>
          <w:szCs w:val="24"/>
          <w:lang w:eastAsia="ru-RU"/>
        </w:rPr>
        <w:t>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лица, являющиеся правообладателями земельных участков, расположенных на</w:t>
      </w:r>
      <w:r w:rsidR="00813052">
        <w:rPr>
          <w:rFonts w:eastAsia="Times New Roman" w:cs="Times New Roman"/>
          <w:sz w:val="24"/>
          <w:szCs w:val="24"/>
          <w:lang w:eastAsia="ru-RU"/>
        </w:rPr>
        <w:t xml:space="preserve"> межселенной территории</w:t>
      </w:r>
      <w:r w:rsidR="00813052" w:rsidRPr="00813052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район,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строительства, находящихся в их собственности (далее - заявители)</w:t>
      </w:r>
    </w:p>
    <w:p w:rsidR="00813052" w:rsidRPr="00813052" w:rsidRDefault="00813052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130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3B5D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3052">
        <w:rPr>
          <w:rFonts w:eastAsia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5" w:history="1">
        <w:r w:rsidRPr="00813052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статьями 185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13052">
          <w:rPr>
            <w:rStyle w:val="aa"/>
            <w:rFonts w:eastAsia="Times New Roman" w:cs="Times New Roman"/>
            <w:sz w:val="24"/>
            <w:szCs w:val="24"/>
            <w:lang w:eastAsia="ru-RU"/>
          </w:rPr>
          <w:t>185.1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7" w:history="1">
        <w:r w:rsidRPr="00813052">
          <w:rPr>
            <w:rStyle w:val="aa"/>
            <w:rFonts w:eastAsia="Times New Roman" w:cs="Times New Roman"/>
            <w:sz w:val="24"/>
            <w:szCs w:val="24"/>
            <w:lang w:eastAsia="ru-RU"/>
          </w:rPr>
          <w:t>пунктом 2 статьи 185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доверенность;</w:t>
      </w:r>
      <w:proofErr w:type="gramEnd"/>
      <w:r w:rsidRPr="00813052">
        <w:rPr>
          <w:rFonts w:eastAsia="Times New Roman" w:cs="Times New Roman"/>
          <w:sz w:val="24"/>
          <w:szCs w:val="24"/>
          <w:lang w:eastAsia="ru-RU"/>
        </w:rPr>
        <w:t xml:space="preserve"> для представителя юридического лица - доверенность, заверенная подписью руководителя).</w:t>
      </w:r>
    </w:p>
    <w:p w:rsidR="00F857FA" w:rsidRPr="00F857FA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C73125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здании</w:t>
      </w:r>
      <w:r w:rsidR="00C73125" w:rsidRPr="00C73125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3125" w:rsidRPr="00C73125">
        <w:rPr>
          <w:sz w:val="24"/>
          <w:szCs w:val="24"/>
        </w:rPr>
        <w:t xml:space="preserve">где осуществляется предоставление муниципальной услуги,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местах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непосредственного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4E1EB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E1EBA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4E1EBA" w:rsidRPr="004E1EBA">
        <w:rPr>
          <w:sz w:val="24"/>
          <w:szCs w:val="24"/>
        </w:rPr>
        <w:t>информации, размещенной на официальном Интернет-сайте администрации</w:t>
      </w:r>
      <w:r w:rsidR="004E1EBA" w:rsidRPr="004E1EB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МО Байкаловский муниципальный район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http://mobmr.ru/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647823" w:rsidRPr="00251DEE">
          <w:rPr>
            <w:rStyle w:val="aa"/>
            <w:rFonts w:eastAsia="Times New Roman" w:cs="Times New Roman"/>
            <w:sz w:val="24"/>
            <w:szCs w:val="24"/>
            <w:lang w:eastAsia="ru-RU"/>
          </w:rPr>
          <w:t>http://www.gosuslugi.ru</w:t>
        </w:r>
      </w:hyperlink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</w:p>
    <w:p w:rsidR="00F857FA" w:rsidRPr="00F857FA" w:rsidRDefault="00AB26C8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Место нахождения филиала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623870, Свердловская область,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4E1EBA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4E1EBA">
        <w:rPr>
          <w:rFonts w:eastAsia="Times New Roman" w:cs="Times New Roman"/>
          <w:sz w:val="24"/>
          <w:szCs w:val="24"/>
          <w:lang w:eastAsia="ru-RU"/>
        </w:rPr>
        <w:t>айкалово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>, ул. Революции 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контактный 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8 34362 2</w:t>
      </w:r>
      <w:r w:rsidR="004E1EBA" w:rsidRPr="004E1EBA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05-88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8 800 700 00 04;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="00F857FA" w:rsidRPr="00F857F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www.mfc66.ru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354C7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4C7A" w:rsidRPr="00354C7A">
        <w:rPr>
          <w:rFonts w:cs="Times New Roman"/>
          <w:sz w:val="24"/>
          <w:szCs w:val="24"/>
          <w:shd w:val="clear" w:color="auto" w:fill="FFFFFF"/>
        </w:rPr>
        <w:t>8.00-17.00 перерыв с 12.00-13.00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DF0D62">
        <w:rPr>
          <w:rFonts w:eastAsia="Times New Roman" w:cs="Times New Roman"/>
          <w:sz w:val="24"/>
          <w:szCs w:val="24"/>
          <w:lang w:eastAsia="ru-RU"/>
        </w:rPr>
        <w:t>дминистрации муниципального образования Байкаловский муниципальный район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: 623870, Свердловская область,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DF0D62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DF0D62">
        <w:rPr>
          <w:rFonts w:eastAsia="Times New Roman" w:cs="Times New Roman"/>
          <w:sz w:val="24"/>
          <w:szCs w:val="24"/>
          <w:lang w:eastAsia="ru-RU"/>
        </w:rPr>
        <w:t>айкалово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>, ул. Революции 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F0D62" w:rsidRPr="00DF0D62">
        <w:rPr>
          <w:rFonts w:eastAsia="Times New Roman" w:cs="Times New Roman"/>
          <w:sz w:val="24"/>
          <w:szCs w:val="24"/>
          <w:lang w:eastAsia="ru-RU"/>
        </w:rPr>
        <w:t>baykalovo@mail.ru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отдела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F0D62">
        <w:rPr>
          <w:rFonts w:eastAsia="Times New Roman" w:cs="Times New Roman"/>
          <w:sz w:val="24"/>
          <w:szCs w:val="24"/>
          <w:lang w:eastAsia="ru-RU"/>
        </w:rPr>
        <w:t>8 34362 2-03-53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отдела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регистрацию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F0D62">
        <w:rPr>
          <w:rFonts w:eastAsia="Times New Roman" w:cs="Times New Roman"/>
          <w:sz w:val="24"/>
          <w:szCs w:val="24"/>
          <w:lang w:eastAsia="ru-RU"/>
        </w:rPr>
        <w:t>8 34362 2-01-51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255BC4" w:rsidRPr="004E1EBA">
        <w:rPr>
          <w:rFonts w:eastAsia="Times New Roman" w:cs="Times New Roman"/>
          <w:sz w:val="24"/>
          <w:szCs w:val="24"/>
          <w:lang w:eastAsia="ru-RU"/>
        </w:rPr>
        <w:t>http://mobmr.ru/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администрации муниципального образования Байкаловский муниципальный район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</w:t>
      </w:r>
      <w:r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телекоммуникационной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сети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Интернет»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255BC4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8.00-17.00 перерыв с 12.00-13.00</w:t>
      </w:r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5BC4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255BC4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Время приема документов (заявления):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вторник с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8.00-17.00</w:t>
      </w:r>
      <w:r w:rsidR="00255BC4">
        <w:rPr>
          <w:rFonts w:cs="Times New Roman"/>
          <w:sz w:val="24"/>
          <w:szCs w:val="24"/>
          <w:shd w:val="clear" w:color="auto" w:fill="FFFFFF"/>
        </w:rPr>
        <w:t>,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 xml:space="preserve"> перерыв с 12.00-13.00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Стенды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вывески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содержащие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режиме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официального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Интернет–сайта</w:t>
      </w:r>
      <w:r w:rsidR="00B81159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помещени</w:t>
      </w:r>
      <w:r w:rsidR="00255BC4">
        <w:rPr>
          <w:rFonts w:eastAsia="Times New Roman" w:cs="Times New Roman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>администрации муниципального образования Байкаловский муниципальный район.</w:t>
      </w:r>
    </w:p>
    <w:p w:rsidR="00F857FA" w:rsidRPr="00F857FA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соответствии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Байкаловский муниципальный район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A79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647823">
        <w:rPr>
          <w:rFonts w:eastAsia="Times New Roman" w:cs="Times New Roman"/>
          <w:sz w:val="24"/>
          <w:szCs w:val="24"/>
          <w:lang w:eastAsia="ru-RU"/>
        </w:rPr>
        <w:t>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3" w:name="_Toc441945425"/>
      <w:bookmarkStart w:id="4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3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6330A6">
      <w:pPr>
        <w:widowControl w:val="0"/>
        <w:autoSpaceDE w:val="0"/>
        <w:autoSpaceDN w:val="0"/>
        <w:adjustRightInd w:val="0"/>
        <w:rPr>
          <w:rFonts w:ascii="Tms Rmn" w:eastAsia="Calibri" w:hAnsi="Tms Rmn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12.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Муниципальная у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слуга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«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 xml:space="preserve">Подготовка и выдача градостроительных планов земельных участков, расположенных на </w:t>
      </w:r>
      <w:r w:rsidR="006330A6" w:rsidRPr="006330A6">
        <w:rPr>
          <w:rFonts w:eastAsia="Calibri" w:cs="Times New Roman"/>
          <w:sz w:val="24"/>
          <w:szCs w:val="24"/>
          <w:lang w:eastAsia="ru-RU"/>
        </w:rPr>
        <w:t xml:space="preserve">межселенной 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 xml:space="preserve">территории </w:t>
      </w:r>
      <w:r w:rsidR="006330A6" w:rsidRPr="006330A6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Байкаловский муниципальный район 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>в виде отдельного документа</w:t>
      </w:r>
      <w:r w:rsidR="006330A6" w:rsidRPr="006330A6">
        <w:rPr>
          <w:rFonts w:eastAsia="Calibri" w:cs="Times New Roman"/>
          <w:sz w:val="24"/>
          <w:szCs w:val="24"/>
          <w:lang w:eastAsia="ru-RU"/>
        </w:rPr>
        <w:t>»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A23B5D" w:rsidRDefault="00F857FA" w:rsidP="00F857FA">
      <w:pPr>
        <w:tabs>
          <w:tab w:val="left" w:pos="9781"/>
        </w:tabs>
        <w:ind w:firstLine="720"/>
        <w:jc w:val="center"/>
        <w:outlineLvl w:val="1"/>
        <w:rPr>
          <w:rFonts w:ascii="Tms Rmn" w:eastAsia="Calibri" w:hAnsi="Tms Rmn" w:cs="Times New Roman"/>
          <w:b/>
          <w:sz w:val="24"/>
          <w:szCs w:val="24"/>
          <w:lang w:eastAsia="ru-RU"/>
        </w:rPr>
      </w:pPr>
      <w:bookmarkStart w:id="5" w:name="_Toc441945426"/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6" w:name="_Toc441945427"/>
      <w:bookmarkEnd w:id="5"/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Наименование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субъекта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предоставляющего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муниципальную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услугу</w:t>
      </w:r>
    </w:p>
    <w:p w:rsidR="0095486C" w:rsidRPr="0095486C" w:rsidRDefault="00A23B5D" w:rsidP="0095486C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13. </w:t>
      </w:r>
      <w:r w:rsidR="0095486C" w:rsidRPr="0095486C">
        <w:rPr>
          <w:rFonts w:eastAsia="Times New Roman" w:cs="Times New Roman"/>
          <w:sz w:val="24"/>
          <w:szCs w:val="20"/>
          <w:lang w:eastAsia="ru-RU"/>
        </w:rPr>
        <w:t xml:space="preserve">Муниципальную услугу предоставляет Администрация муниципального образования Байкаловский муниципальный район. </w:t>
      </w:r>
    </w:p>
    <w:p w:rsidR="00A23B5D" w:rsidRDefault="0095486C" w:rsidP="0095486C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 w:rsidRPr="0095486C">
        <w:rPr>
          <w:rFonts w:eastAsia="Times New Roman" w:cs="Times New Roman"/>
          <w:sz w:val="24"/>
          <w:szCs w:val="20"/>
          <w:lang w:eastAsia="ru-RU"/>
        </w:rPr>
        <w:t xml:space="preserve">           Непосредственным исполнителем являются специалисты Отдела архитектуры, строительства и охраны окружающей среды Администрации МО Байкаловский муниципальный район (далее - специалист архитектуры).</w:t>
      </w:r>
    </w:p>
    <w:bookmarkEnd w:id="4"/>
    <w:bookmarkEnd w:id="6"/>
    <w:p w:rsidR="00F857FA" w:rsidRPr="00F857FA" w:rsidRDefault="0095486C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A23B5D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F857FA" w:rsidRPr="00F857FA" w:rsidRDefault="00AB26C8" w:rsidP="00F857FA">
      <w:pPr>
        <w:widowControl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филиал </w:t>
      </w:r>
      <w:r w:rsidR="00A23B5D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</w:t>
      </w:r>
      <w:r w:rsidR="00647823">
        <w:rPr>
          <w:rFonts w:eastAsia="Calibri" w:cs="Times New Roman"/>
          <w:sz w:val="24"/>
          <w:szCs w:val="24"/>
        </w:rPr>
        <w:t>рственной регистрации, кадастра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картографии»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государственной регистрации, кадастра и картографии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по надзору в</w:t>
      </w:r>
      <w:r w:rsidR="00647823">
        <w:rPr>
          <w:rFonts w:eastAsia="Calibri" w:cs="Times New Roman"/>
          <w:sz w:val="24"/>
          <w:szCs w:val="24"/>
        </w:rPr>
        <w:t xml:space="preserve"> сфере защиты прав потребителей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благополучия человека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Министерство природных ресурсов и экологии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Департамент ветеринарии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отдел водных ресурсов Свердловской области Нижне-Обского БВУ;</w:t>
      </w:r>
    </w:p>
    <w:p w:rsidR="00F857FA" w:rsidRPr="00F857FA" w:rsidRDefault="00AB26C8" w:rsidP="006330A6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организации, осуществляющие эксплуатацию сетей инж</w:t>
      </w:r>
      <w:r w:rsidR="006330A6">
        <w:rPr>
          <w:rFonts w:eastAsia="Calibri" w:cs="Times New Roman"/>
          <w:sz w:val="24"/>
          <w:szCs w:val="24"/>
        </w:rPr>
        <w:t>енерно-технического обеспечения.</w:t>
      </w:r>
    </w:p>
    <w:p w:rsidR="00F857FA" w:rsidRPr="00F857FA" w:rsidRDefault="00A23B5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>
        <w:rPr>
          <w:rFonts w:eastAsia="Calibri" w:cs="Times New Roman"/>
          <w:sz w:val="24"/>
          <w:szCs w:val="24"/>
          <w:lang w:eastAsia="ru-RU"/>
        </w:rPr>
        <w:t>м в иные государственные органы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организации.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ascii="Tms Rmn" w:eastAsia="Times New Roman" w:hAnsi="Tms Rmn" w:cs="Times New Roman"/>
          <w:sz w:val="24"/>
          <w:szCs w:val="24"/>
          <w:lang w:eastAsia="ru-RU"/>
        </w:rPr>
      </w:pPr>
      <w:bookmarkStart w:id="7" w:name="_Toc430614255"/>
      <w:bookmarkStart w:id="8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695283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16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Результатом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подготовленного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0"/>
          <w:lang w:eastAsia="ru-RU"/>
        </w:rPr>
        <w:t>А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ей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</w:t>
      </w:r>
      <w:r w:rsidR="00C37C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C37CEA" w:rsidRPr="006330A6">
        <w:rPr>
          <w:rFonts w:eastAsia="Calibri" w:cs="Times New Roman"/>
          <w:sz w:val="24"/>
          <w:szCs w:val="24"/>
          <w:lang w:eastAsia="ru-RU"/>
        </w:rPr>
        <w:t xml:space="preserve">межселенной территории </w:t>
      </w:r>
      <w:r w:rsidR="00C37CEA" w:rsidRPr="006330A6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Байкаловский муниципальный район </w:t>
      </w:r>
      <w:r w:rsidR="00C37CEA" w:rsidRPr="006330A6">
        <w:rPr>
          <w:rFonts w:eastAsia="Calibri" w:cs="Times New Roman"/>
          <w:sz w:val="24"/>
          <w:szCs w:val="24"/>
          <w:lang w:eastAsia="ru-RU"/>
        </w:rPr>
        <w:t>в виде отдельного документа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мотивированного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подготовке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695283" w:rsidRPr="006330A6">
        <w:rPr>
          <w:rFonts w:eastAsia="Calibri" w:cs="Times New Roman"/>
          <w:sz w:val="24"/>
          <w:szCs w:val="24"/>
          <w:lang w:eastAsia="ru-RU"/>
        </w:rPr>
        <w:t xml:space="preserve">межселенной территории </w:t>
      </w:r>
      <w:r w:rsidR="00695283" w:rsidRPr="006330A6">
        <w:rPr>
          <w:rFonts w:eastAsia="Times New Roman" w:cs="Times New Roman"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695283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647823" w:rsidRPr="00F857FA">
        <w:rPr>
          <w:rFonts w:eastAsia="Times New Roman" w:cs="Times New Roman"/>
          <w:sz w:val="24"/>
          <w:szCs w:val="20"/>
          <w:lang w:eastAsia="ru-RU"/>
        </w:rPr>
        <w:t>в</w:t>
      </w:r>
      <w:r w:rsidR="00647823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F857FA" w:rsidRPr="00F857FA" w:rsidRDefault="00F857FA" w:rsidP="00A23B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7"/>
      <w:bookmarkEnd w:id="8"/>
    </w:p>
    <w:p w:rsidR="00695283" w:rsidRDefault="00A23B5D" w:rsidP="0069528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Выдача подготовленного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ей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градостроительного плана земельного участка,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расположенного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695283" w:rsidRPr="006330A6">
        <w:rPr>
          <w:rFonts w:eastAsia="Calibri" w:cs="Times New Roman"/>
          <w:sz w:val="24"/>
          <w:szCs w:val="24"/>
          <w:lang w:eastAsia="ru-RU"/>
        </w:rPr>
        <w:t xml:space="preserve">межселенной территории </w:t>
      </w:r>
      <w:r w:rsidR="00695283" w:rsidRPr="006330A6">
        <w:rPr>
          <w:rFonts w:eastAsia="Times New Roman" w:cs="Times New Roman"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695283">
        <w:rPr>
          <w:rFonts w:eastAsia="Times New Roman" w:cs="Times New Roman"/>
          <w:sz w:val="24"/>
          <w:szCs w:val="20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695283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отказа в предоставлении муниципальной услуги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указанием причин отказа осуществляется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течение двадцати рабочих дней с даты регистрации заявления о предоставлении муниципальной услуги в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Байкаловский </w:t>
      </w:r>
      <w:r w:rsidR="00695283">
        <w:rPr>
          <w:rFonts w:eastAsia="Times New Roman" w:cs="Times New Roman"/>
          <w:sz w:val="24"/>
          <w:szCs w:val="24"/>
          <w:lang w:eastAsia="ru-RU"/>
        </w:rPr>
        <w:t>муниципальный район.</w:t>
      </w:r>
      <w:proofErr w:type="gramEnd"/>
    </w:p>
    <w:p w:rsidR="00695283" w:rsidRDefault="00A23B5D" w:rsidP="0069528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8. При подаче заявления о п</w:t>
      </w:r>
      <w:r w:rsidR="00F857FA"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одготовке, утверждении и выдаче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градостроительного плана земельного участка, расположенного на территории </w:t>
      </w:r>
      <w:r w:rsidR="00695283" w:rsidRPr="006330A6">
        <w:rPr>
          <w:rFonts w:eastAsia="Calibri" w:cs="Times New Roman"/>
          <w:sz w:val="24"/>
          <w:szCs w:val="24"/>
          <w:lang w:eastAsia="ru-RU"/>
        </w:rPr>
        <w:t xml:space="preserve">межселенной территории </w:t>
      </w:r>
      <w:r w:rsidR="00695283" w:rsidRPr="006330A6">
        <w:rPr>
          <w:rFonts w:eastAsia="Times New Roman" w:cs="Times New Roman"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695283" w:rsidRPr="00F857FA">
        <w:rPr>
          <w:rFonts w:eastAsia="Times New Roman" w:cs="Times New Roman" w:hint="eastAsia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виде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отдельного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документа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необходимых документов через ГБУ СО «МФЦ» срок оказания услуги исчисляется со дня регистрации заявления в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9" w:name="_Toc430614257"/>
      <w:bookmarkStart w:id="10" w:name="_Toc441945430"/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Байкаловский </w:t>
      </w:r>
      <w:r w:rsidR="00695283">
        <w:rPr>
          <w:rFonts w:eastAsia="Times New Roman" w:cs="Times New Roman"/>
          <w:sz w:val="24"/>
          <w:szCs w:val="24"/>
          <w:lang w:eastAsia="ru-RU"/>
        </w:rPr>
        <w:t>муниципальный район.</w:t>
      </w:r>
    </w:p>
    <w:p w:rsidR="00F857FA" w:rsidRPr="00F857FA" w:rsidRDefault="00F857FA" w:rsidP="00695283">
      <w:pPr>
        <w:ind w:firstLine="720"/>
        <w:rPr>
          <w:rFonts w:eastAsia="Times New Roman" w:cs="Times New Roman"/>
          <w:i/>
          <w:sz w:val="18"/>
          <w:szCs w:val="18"/>
          <w:lang w:eastAsia="ru-RU"/>
        </w:rPr>
      </w:pPr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19.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от 29.12.2004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190-ФЗ («Российская газета», 2004, 30 декабря, № 290);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 136-ФЗ («Российская газета», 2010, 30 октября № 212);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F857FA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Федеральный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закон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от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27 июля 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2006</w:t>
      </w:r>
      <w:r w:rsidR="00A23B5D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152-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ФЗ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персональных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данных»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Собрание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Российской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Федерации»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, 2006,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31);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13</w:t>
      </w:r>
      <w:r w:rsidR="003804E6">
        <w:rPr>
          <w:rFonts w:eastAsia="Times New Roman" w:cs="Times New Roman"/>
          <w:sz w:val="24"/>
          <w:szCs w:val="24"/>
          <w:lang w:eastAsia="ru-RU"/>
        </w:rPr>
        <w:t>.02.2006 года № 83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</w:t>
      </w:r>
      <w:r w:rsidR="003804E6">
        <w:rPr>
          <w:rFonts w:eastAsia="Times New Roman" w:cs="Times New Roman"/>
          <w:sz w:val="24"/>
          <w:szCs w:val="24"/>
          <w:lang w:eastAsia="ru-RU"/>
        </w:rPr>
        <w:t>;</w:t>
      </w:r>
    </w:p>
    <w:p w:rsidR="003804E6" w:rsidRPr="00F857FA" w:rsidRDefault="00AB26C8" w:rsidP="003804E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3804E6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hyperlink r:id="rId20" w:history="1"/>
      <w:r w:rsidR="003804E6" w:rsidRPr="00F857FA">
        <w:rPr>
          <w:rFonts w:eastAsia="Times New Roman" w:cs="Times New Roman"/>
          <w:sz w:val="24"/>
          <w:szCs w:val="24"/>
          <w:lang w:eastAsia="ru-RU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22.12.2012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</w:t>
      </w:r>
      <w:r w:rsidR="003804E6">
        <w:rPr>
          <w:rFonts w:eastAsia="Times New Roman" w:cs="Times New Roman"/>
          <w:sz w:val="24"/>
          <w:szCs w:val="24"/>
          <w:lang w:eastAsia="ru-RU"/>
        </w:rPr>
        <w:t>уг» («Российская газета», 2012,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31 декабря, № 303);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CF0907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16.11.2011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6F62F4" w:rsidRPr="00B16159" w:rsidRDefault="00AB26C8" w:rsidP="006F62F4">
      <w:pPr>
        <w:ind w:firstLine="72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F62F4"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6F62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Устав МО Байкаловский муниципальный район, принят решением Районной Думы муниципального образования  Байкаловский район  от 09 июня 2005 г. № 50. Опубликован в газете «Районные будни» </w:t>
      </w:r>
      <w:r w:rsidR="006F62F4" w:rsidRPr="00F953FE">
        <w:rPr>
          <w:rFonts w:eastAsia="Times New Roman" w:cs="Times New Roman"/>
          <w:sz w:val="24"/>
          <w:szCs w:val="24"/>
          <w:lang w:eastAsia="ru-RU"/>
        </w:rPr>
        <w:t>от 08.02.</w:t>
      </w:r>
      <w:r w:rsidR="00F953FE" w:rsidRPr="00F953FE">
        <w:rPr>
          <w:rFonts w:eastAsia="Times New Roman" w:cs="Times New Roman"/>
          <w:sz w:val="24"/>
          <w:szCs w:val="24"/>
          <w:lang w:eastAsia="ru-RU"/>
        </w:rPr>
        <w:t xml:space="preserve">2006 </w:t>
      </w:r>
      <w:r w:rsidR="006F62F4" w:rsidRPr="00F953FE">
        <w:rPr>
          <w:rFonts w:eastAsia="Times New Roman" w:cs="Times New Roman"/>
          <w:sz w:val="24"/>
          <w:szCs w:val="24"/>
          <w:lang w:eastAsia="ru-RU"/>
        </w:rPr>
        <w:t>г. № 11-12.</w:t>
      </w:r>
    </w:p>
    <w:p w:rsidR="00F857FA" w:rsidRPr="006F62F4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4652A4" w:rsidRPr="004652A4" w:rsidRDefault="00A23B5D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ru-RU"/>
        </w:rPr>
        <w:t>2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0. </w:t>
      </w:r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1) </w:t>
      </w:r>
      <w:hyperlink r:id="rId21" w:history="1">
        <w:r w:rsidR="004652A4"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lang w:eastAsia="ru-RU"/>
          </w:rPr>
          <w:t>заявление</w:t>
        </w:r>
      </w:hyperlink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на получение градостроительного плана земельного участка;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proofErr w:type="gramStart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2) документ, удостоверяющий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форме N 2-П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Федерации, разрешение на временное проживание (для лиц</w:t>
      </w:r>
      <w:proofErr w:type="gramEnd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без гражданства);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3) документ, подтверждающий полномочия представителя заявителя, оформленный в порядке, предусмотренном </w:t>
      </w:r>
      <w:hyperlink r:id="rId23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и;</w:t>
      </w:r>
    </w:p>
    <w:p w:rsidR="00F857FA" w:rsidRPr="00F857FA" w:rsidRDefault="00F857FA" w:rsidP="004652A4">
      <w:pPr>
        <w:tabs>
          <w:tab w:val="left" w:pos="9781"/>
        </w:tabs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МФЦ все документы предоставляются в оригинале на бумажном носителе (за исключением материалов топографического плана территории в случае его предоставления).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Pr="00F857FA">
        <w:rPr>
          <w:rFonts w:eastAsia="Calibri" w:cs="Times New Roman"/>
          <w:sz w:val="24"/>
          <w:szCs w:val="24"/>
        </w:rPr>
        <w:t xml:space="preserve">, </w:t>
      </w:r>
      <w:r w:rsidR="003B4761">
        <w:rPr>
          <w:rFonts w:eastAsia="Calibri" w:cs="Times New Roman"/>
          <w:sz w:val="24"/>
          <w:szCs w:val="24"/>
        </w:rPr>
        <w:t>Единый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CF0907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Форма заявления на предоставление муниципальной услуги приведена </w:t>
      </w:r>
      <w:r w:rsidR="00A23B5D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в приложени</w:t>
      </w:r>
      <w:r w:rsidR="00E07F58">
        <w:rPr>
          <w:rFonts w:eastAsia="Calibri" w:cs="Times New Roman"/>
          <w:sz w:val="24"/>
          <w:szCs w:val="24"/>
        </w:rPr>
        <w:t>и</w:t>
      </w:r>
      <w:r w:rsidR="00A23B5D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№ 1 к Административному регламенту.</w:t>
      </w:r>
    </w:p>
    <w:p w:rsid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 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/>
          <w:bCs/>
          <w:sz w:val="24"/>
          <w:szCs w:val="24"/>
        </w:rPr>
      </w:pPr>
      <w:r w:rsidRPr="00CF0907">
        <w:rPr>
          <w:rFonts w:eastAsia="Calibri" w:cs="Times New Roman"/>
          <w:b/>
          <w:bCs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21</w:t>
      </w:r>
      <w:r w:rsidRPr="00CF0907">
        <w:rPr>
          <w:rFonts w:eastAsia="Calibri" w:cs="Times New Roman"/>
          <w:bCs/>
          <w:sz w:val="24"/>
          <w:szCs w:val="24"/>
        </w:rPr>
        <w:t>. Запрещается требовать от заявителя при предоставлении муниципальной услуги: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 w:rsidRPr="00CF0907">
        <w:rPr>
          <w:rFonts w:eastAsia="Calibri" w:cs="Times New Roman"/>
          <w:bCs/>
          <w:sz w:val="24"/>
          <w:szCs w:val="24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907" w:rsidRPr="00F857FA" w:rsidRDefault="00CF0907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proofErr w:type="gramStart"/>
      <w:r w:rsidRPr="00CF0907">
        <w:rPr>
          <w:rFonts w:eastAsia="Calibri" w:cs="Times New Roman"/>
          <w:bCs/>
          <w:sz w:val="24"/>
          <w:szCs w:val="24"/>
        </w:rPr>
        <w:lastRenderedPageBreak/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4" w:history="1">
        <w:r w:rsidRPr="00CF0907">
          <w:rPr>
            <w:rStyle w:val="aa"/>
            <w:rFonts w:eastAsia="Calibri" w:cs="Times New Roman"/>
            <w:bCs/>
            <w:sz w:val="24"/>
            <w:szCs w:val="24"/>
          </w:rPr>
          <w:t>части 6 статьи</w:t>
        </w:r>
        <w:proofErr w:type="gramEnd"/>
        <w:r w:rsidRPr="00CF0907">
          <w:rPr>
            <w:rStyle w:val="aa"/>
            <w:rFonts w:eastAsia="Calibri" w:cs="Times New Roman"/>
            <w:bCs/>
            <w:sz w:val="24"/>
            <w:szCs w:val="24"/>
          </w:rPr>
          <w:t xml:space="preserve"> 7</w:t>
        </w:r>
      </w:hyperlink>
      <w:r w:rsidRPr="00CF0907">
        <w:rPr>
          <w:rFonts w:eastAsia="Calibri" w:cs="Times New Roman"/>
          <w:bCs/>
          <w:sz w:val="24"/>
          <w:szCs w:val="24"/>
        </w:rPr>
        <w:t xml:space="preserve"> Федерального закона </w:t>
      </w:r>
      <w:r w:rsidRPr="00CF0907">
        <w:rPr>
          <w:rFonts w:eastAsia="Calibri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E74AB"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647823">
        <w:rPr>
          <w:rFonts w:eastAsia="Times New Roman" w:cs="Times New Roman"/>
          <w:sz w:val="24"/>
          <w:szCs w:val="24"/>
          <w:lang w:eastAsia="ru-RU"/>
        </w:rPr>
        <w:t>сположен в границах территории,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отношении которой утверждены проект планировки территории и (или) проект межевания территории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ведения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из Правил землепользования и застройки</w:t>
      </w:r>
      <w:r w:rsidR="001C23B2">
        <w:rPr>
          <w:rFonts w:eastAsia="Times New Roman" w:cs="Times New Roman"/>
          <w:sz w:val="24"/>
          <w:szCs w:val="24"/>
          <w:lang w:eastAsia="ru-RU"/>
        </w:rPr>
        <w:t>,</w:t>
      </w:r>
      <w:r w:rsidR="001C23B2" w:rsidRPr="001C23B2">
        <w:rPr>
          <w:rStyle w:val="12"/>
          <w:sz w:val="24"/>
          <w:szCs w:val="24"/>
        </w:rPr>
        <w:t xml:space="preserve"> </w:t>
      </w:r>
      <w:r w:rsidR="001C23B2" w:rsidRPr="001C23B2">
        <w:rPr>
          <w:rStyle w:val="tgc"/>
          <w:sz w:val="24"/>
          <w:szCs w:val="24"/>
        </w:rPr>
        <w:t>утвержд</w:t>
      </w:r>
      <w:r w:rsidR="001C23B2">
        <w:rPr>
          <w:rStyle w:val="tgc"/>
          <w:sz w:val="24"/>
          <w:szCs w:val="24"/>
        </w:rPr>
        <w:t>енных</w:t>
      </w:r>
      <w:r w:rsidR="001C23B2" w:rsidRPr="001C23B2">
        <w:rPr>
          <w:rStyle w:val="tgc"/>
          <w:sz w:val="24"/>
          <w:szCs w:val="24"/>
        </w:rPr>
        <w:t xml:space="preserve"> нормативным правовым акт</w:t>
      </w:r>
      <w:r w:rsidR="001C23B2">
        <w:rPr>
          <w:rStyle w:val="tgc"/>
          <w:sz w:val="24"/>
          <w:szCs w:val="24"/>
        </w:rPr>
        <w:t>ом</w:t>
      </w:r>
      <w:r w:rsidR="001C23B2" w:rsidRPr="001C23B2">
        <w:rPr>
          <w:rStyle w:val="tgc"/>
          <w:sz w:val="24"/>
          <w:szCs w:val="24"/>
        </w:rPr>
        <w:t xml:space="preserve"> орган</w:t>
      </w:r>
      <w:r w:rsidR="001C23B2">
        <w:rPr>
          <w:rStyle w:val="tgc"/>
          <w:sz w:val="24"/>
          <w:szCs w:val="24"/>
        </w:rPr>
        <w:t>а</w:t>
      </w:r>
      <w:r w:rsidR="001C23B2" w:rsidRPr="001C23B2">
        <w:rPr>
          <w:rStyle w:val="tgc"/>
          <w:sz w:val="24"/>
          <w:szCs w:val="24"/>
        </w:rPr>
        <w:t xml:space="preserve"> местного самоуправления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: информацию о наименовании территориальной зоны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которой расположен земельный участок, за подготовкой градостроительного плана земельного участка которого обратился заявитель;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реестра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недвижим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ости (далее ‒ ЕГРН)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>
        <w:rPr>
          <w:rFonts w:eastAsia="Times New Roman" w:cs="Times New Roman"/>
          <w:sz w:val="24"/>
          <w:szCs w:val="24"/>
          <w:lang w:eastAsia="ru-RU"/>
        </w:rPr>
        <w:t>ний о зарегистрированных правах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указанные здания, строения, сооружения;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ЕГР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земельный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участок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указанный земельный участок;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об особо охраняемых природных территориях регионального значения;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санитарно-защитных зонах от скотомогильников;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зонах санитарной охраны источников водоснабжения и водопроводов питьевого назначения с их границами;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наличии санитарно-эпидемиологического заключения по проекту санитарно-защитной зоны;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пункта 2.4 «Защитные и охранные зоны» раздела 2 «Водопользование» государственного водного реестра;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 случае, если информация,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осуществляется посредством запроса в ИСОГД;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Инфор</w:t>
      </w:r>
      <w:r w:rsidR="003D5CFE">
        <w:rPr>
          <w:rFonts w:eastAsia="Times New Roman" w:cs="Times New Roman"/>
          <w:sz w:val="24"/>
          <w:szCs w:val="24"/>
          <w:lang w:eastAsia="ru-RU"/>
        </w:rPr>
        <w:t xml:space="preserve">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3</w:t>
      </w:r>
      <w:r w:rsidR="00AB26C8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Федеральной службы по надзору в сфере защиты прав потре</w:t>
      </w:r>
      <w:r w:rsidR="00647823">
        <w:rPr>
          <w:rFonts w:eastAsia="Times New Roman" w:cs="Times New Roman"/>
          <w:sz w:val="24"/>
          <w:szCs w:val="24"/>
          <w:lang w:eastAsia="ru-RU"/>
        </w:rPr>
        <w:t>бителей и благополучия человека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сети Интернет по адресу: http://fp.crc.ru/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Непредставление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71B6" w:rsidRPr="002571B6" w:rsidRDefault="003E74AB" w:rsidP="00E4770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я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Байкаловский муниципальный район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вправе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требовать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</w:t>
      </w:r>
      <w:r w:rsidR="00E477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пунктах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B26C8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Административного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регламента</w:t>
      </w:r>
      <w:r w:rsidR="002571B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3E74AB" w:rsidP="002571B6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="002571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Заявитель может представить необхо</w:t>
      </w:r>
      <w:r w:rsidR="002571B6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2571B6">
        <w:rPr>
          <w:rFonts w:eastAsia="Times New Roman" w:cs="Times New Roman"/>
          <w:sz w:val="24"/>
          <w:szCs w:val="24"/>
          <w:lang w:eastAsia="ru-RU"/>
        </w:rPr>
        <w:br/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bookmarkStart w:id="11" w:name="_Toc441945432"/>
    </w:p>
    <w:p w:rsidR="00F857FA" w:rsidRPr="00F857FA" w:rsidRDefault="00F857FA" w:rsidP="00F857FA">
      <w:pPr>
        <w:widowControl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bookmarkEnd w:id="11"/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BA44BE" w:rsidRPr="004F3990" w:rsidRDefault="003E74AB" w:rsidP="00BA44B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38.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Муниципальная услуга предоставляется без взимания платы.</w:t>
      </w:r>
    </w:p>
    <w:p w:rsidR="004F3990" w:rsidRDefault="004F3990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F3990">
        <w:rPr>
          <w:rFonts w:eastAsia="Times New Roman" w:cs="Times New Roman"/>
          <w:b/>
          <w:sz w:val="24"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F3990" w:rsidRPr="004F3990" w:rsidRDefault="003E74AB" w:rsidP="004F399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39.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Необходимость предоставления услуг, которы</w:t>
      </w:r>
      <w:r w:rsidR="00647823">
        <w:rPr>
          <w:rFonts w:eastAsia="Times New Roman" w:cs="Times New Roman"/>
          <w:sz w:val="24"/>
          <w:szCs w:val="20"/>
          <w:lang w:eastAsia="ru-RU"/>
        </w:rPr>
        <w:t>е являются необходимыми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и обязательными для предоставления </w:t>
      </w:r>
      <w:r w:rsidR="004F3990">
        <w:rPr>
          <w:rFonts w:eastAsia="Times New Roman" w:cs="Times New Roman"/>
          <w:sz w:val="24"/>
          <w:szCs w:val="20"/>
          <w:lang w:eastAsia="ru-RU"/>
        </w:rPr>
        <w:t>муниципальной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 услуги, и основания взимания платы за их предоставление отсутствуют.</w:t>
      </w:r>
    </w:p>
    <w:p w:rsidR="00F857FA" w:rsidRPr="004A676D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A676D">
        <w:rPr>
          <w:rFonts w:eastAsia="Times New Roman" w:cs="Times New Roman"/>
          <w:b/>
          <w:sz w:val="24"/>
          <w:szCs w:val="20"/>
          <w:lang w:eastAsia="ru-RU"/>
        </w:rPr>
        <w:t>Срок действия сведений из градостроительного плана земельного участка</w:t>
      </w:r>
    </w:p>
    <w:p w:rsidR="00F857FA" w:rsidRPr="004A676D" w:rsidRDefault="003E74AB" w:rsidP="00AB26C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 w:rsidRPr="004A676D">
        <w:rPr>
          <w:rFonts w:eastAsia="Times New Roman" w:cs="Times New Roman"/>
          <w:sz w:val="24"/>
          <w:szCs w:val="20"/>
          <w:lang w:eastAsia="ru-RU"/>
        </w:rPr>
        <w:t xml:space="preserve">40. 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t>шения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br/>
      </w:r>
      <w:r w:rsidR="003D5CFE" w:rsidRPr="004A676D">
        <w:rPr>
          <w:rFonts w:eastAsia="Times New Roman" w:cs="Times New Roman"/>
          <w:sz w:val="24"/>
          <w:szCs w:val="20"/>
          <w:lang w:eastAsia="ru-RU"/>
        </w:rPr>
        <w:t>на строительство в течение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 xml:space="preserve"> трех лет со дня его выдачи.</w:t>
      </w:r>
    </w:p>
    <w:p w:rsidR="00F857FA" w:rsidRP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C2322B" w:rsidRPr="00C2322B" w:rsidRDefault="00C2322B" w:rsidP="00C2322B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 xml:space="preserve">– </w:t>
      </w:r>
      <w:r w:rsidR="00BA4523" w:rsidRPr="00BA4523">
        <w:rPr>
          <w:rFonts w:eastAsia="Calibri" w:cs="Times New Roman"/>
          <w:sz w:val="24"/>
          <w:szCs w:val="24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</w:t>
      </w:r>
      <w:r w:rsidR="00BA4523">
        <w:rPr>
          <w:rFonts w:eastAsia="Calibri" w:cs="Times New Roman"/>
          <w:sz w:val="24"/>
          <w:szCs w:val="24"/>
          <w:lang w:eastAsia="ru-RU"/>
        </w:rPr>
        <w:t>ставления муниципальной услуги);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подготовка и выдача градостроительного пла</w:t>
      </w:r>
      <w:r w:rsidR="00647823">
        <w:rPr>
          <w:rFonts w:eastAsia="Calibri" w:cs="Times New Roman"/>
          <w:sz w:val="24"/>
          <w:szCs w:val="24"/>
        </w:rPr>
        <w:t>на земельного участка относится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к компетенции иного органа</w:t>
      </w:r>
      <w:r w:rsidR="00F857FA" w:rsidRPr="00F857FA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местного самоуправления</w:t>
      </w:r>
      <w:r w:rsidR="00C2322B">
        <w:rPr>
          <w:rFonts w:eastAsia="Calibri" w:cs="Times New Roman"/>
          <w:sz w:val="24"/>
          <w:szCs w:val="24"/>
        </w:rPr>
        <w:t>.</w:t>
      </w:r>
    </w:p>
    <w:p w:rsidR="00F857FA" w:rsidRPr="00F857FA" w:rsidRDefault="003E74AB" w:rsidP="00F857FA">
      <w:pPr>
        <w:tabs>
          <w:tab w:val="left" w:pos="9781"/>
        </w:tabs>
        <w:rPr>
          <w:rFonts w:eastAsia="Calibri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Дополнительными основаниями для отказа в приеме (регистрации) документов, необходимых для 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предоставления муниципальной услуги, при направлении обращения через </w:t>
      </w:r>
      <w:r w:rsidR="00AC145B">
        <w:rPr>
          <w:rFonts w:eastAsia="Times New Roman" w:cs="Times New Roman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являются:</w:t>
      </w:r>
    </w:p>
    <w:p w:rsidR="00F857FA" w:rsidRPr="00F857FA" w:rsidRDefault="003E74AB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0"/>
          <w:lang w:eastAsia="ru-RU"/>
        </w:rPr>
      </w:pPr>
      <w:r>
        <w:rPr>
          <w:rFonts w:eastAsia="Calibri" w:cs="Times New Roman"/>
          <w:sz w:val="24"/>
          <w:szCs w:val="20"/>
          <w:lang w:eastAsia="ru-RU"/>
        </w:rPr>
        <w:t>42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>.1</w:t>
      </w:r>
      <w:r>
        <w:rPr>
          <w:rFonts w:eastAsia="Calibri" w:cs="Times New Roman"/>
          <w:sz w:val="24"/>
          <w:szCs w:val="20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некорректное заполнение обязательных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полей в 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на </w:t>
      </w:r>
      <w:r w:rsidR="00AC145B">
        <w:rPr>
          <w:rFonts w:eastAsia="Times New Roman" w:cs="Times New Roman"/>
          <w:sz w:val="24"/>
          <w:szCs w:val="24"/>
          <w:lang w:eastAsia="ru-RU"/>
        </w:rPr>
        <w:t>Едином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3E74AB" w:rsidRDefault="003E74AB" w:rsidP="00F857FA">
      <w:pPr>
        <w:tabs>
          <w:tab w:val="left" w:pos="9781"/>
        </w:tabs>
        <w:rPr>
          <w:rFonts w:asciiTheme="minorHAnsi" w:eastAsia="Calibri" w:hAnsiTheme="minorHAnsi" w:cs="Times New Roman"/>
          <w:sz w:val="24"/>
          <w:szCs w:val="20"/>
          <w:lang w:eastAsia="ru-RU"/>
        </w:rPr>
      </w:pPr>
      <w:r>
        <w:rPr>
          <w:rFonts w:asciiTheme="minorHAnsi" w:eastAsia="Calibri" w:hAnsiTheme="minorHAnsi" w:cs="Times New Roman"/>
          <w:sz w:val="24"/>
          <w:szCs w:val="20"/>
          <w:lang w:eastAsia="ru-RU"/>
        </w:rPr>
        <w:t>42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>.2</w:t>
      </w:r>
      <w:r>
        <w:rPr>
          <w:rFonts w:asciiTheme="minorHAnsi" w:eastAsia="Calibri" w:hAnsiTheme="minorHAnsi" w:cs="Times New Roman"/>
          <w:sz w:val="24"/>
          <w:szCs w:val="20"/>
          <w:lang w:eastAsia="ru-RU"/>
        </w:rPr>
        <w:t>.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>
        <w:rPr>
          <w:rFonts w:ascii="Tms Rmn" w:eastAsia="Calibri" w:hAnsi="Tms Rmn" w:cs="Times New Roman"/>
          <w:sz w:val="24"/>
          <w:szCs w:val="20"/>
          <w:lang w:eastAsia="ru-RU"/>
        </w:rPr>
        <w:t xml:space="preserve"> распознать реквизиты документа.</w:t>
      </w:r>
    </w:p>
    <w:p w:rsidR="00F857FA" w:rsidRPr="00F857FA" w:rsidRDefault="00F857FA" w:rsidP="00F857FA">
      <w:pPr>
        <w:autoSpaceDE w:val="0"/>
        <w:autoSpaceDN w:val="0"/>
        <w:adjustRightInd w:val="0"/>
        <w:spacing w:after="200" w:line="276" w:lineRule="auto"/>
        <w:ind w:firstLine="426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P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bookmarkEnd w:id="12"/>
    <w:p w:rsidR="003E74AB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Основаниями для отказа в предоставлении муниципальной услуги являются: 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заявитель не является правообладателем земельного участка;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отсутствуют документы, предусмотренные пункт</w:t>
      </w:r>
      <w:r w:rsidR="00C2322B">
        <w:rPr>
          <w:rFonts w:eastAsia="Times New Roman" w:cs="Times New Roman"/>
          <w:sz w:val="24"/>
          <w:szCs w:val="24"/>
          <w:lang w:eastAsia="ru-RU"/>
        </w:rPr>
        <w:t>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необходимые для предоставления муниципальной услуги;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</w:t>
      </w:r>
      <w:r w:rsidR="003D5CFE">
        <w:rPr>
          <w:rFonts w:eastAsia="Times New Roman" w:cs="Times New Roman"/>
          <w:sz w:val="24"/>
          <w:szCs w:val="24"/>
          <w:lang w:eastAsia="ru-RU"/>
        </w:rPr>
        <w:t>анировке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территории.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44</w:t>
      </w:r>
      <w:r w:rsidR="00F857FA" w:rsidRPr="00F857FA">
        <w:rPr>
          <w:rFonts w:eastAsia="Calibri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Неполучение (несвоевременное пол</w:t>
      </w:r>
      <w:r w:rsidR="00647823">
        <w:rPr>
          <w:rFonts w:eastAsia="Times New Roman" w:cs="Times New Roman"/>
          <w:sz w:val="24"/>
          <w:szCs w:val="24"/>
          <w:lang w:eastAsia="ru-RU"/>
        </w:rPr>
        <w:t>учение) документов, находящихся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либо </w:t>
      </w:r>
      <w:r w:rsidR="00647823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857FA" w:rsidRPr="00D72AB4" w:rsidRDefault="00F857FA" w:rsidP="00D72AB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D72AB4">
        <w:rPr>
          <w:rFonts w:eastAsia="Times New Roman" w:cs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>Администрацию муниципального образования Байкаловский муниципальный район</w:t>
      </w:r>
      <w:r w:rsidRPr="00D72AB4">
        <w:rPr>
          <w:rFonts w:eastAsia="Times New Roman" w:cs="Times New Roman"/>
          <w:sz w:val="24"/>
          <w:szCs w:val="24"/>
          <w:lang w:eastAsia="ru-RU"/>
        </w:rPr>
        <w:t xml:space="preserve"> с заявлением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2AB4">
        <w:rPr>
          <w:rFonts w:eastAsia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Pr="00BA4523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BA4523">
        <w:rPr>
          <w:rFonts w:eastAsia="Times New Roman" w:cs="Times New Roman"/>
          <w:b/>
          <w:sz w:val="24"/>
          <w:szCs w:val="20"/>
          <w:lang w:eastAsia="ru-RU"/>
        </w:rPr>
        <w:t>Отзыв заявителем обращения на предоставление муниципальной услуги</w:t>
      </w:r>
    </w:p>
    <w:p w:rsidR="003E74AB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</w:p>
    <w:p w:rsidR="00F857FA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BA4523">
        <w:rPr>
          <w:rFonts w:eastAsia="Calibri" w:cs="Times New Roman"/>
          <w:sz w:val="24"/>
          <w:szCs w:val="24"/>
        </w:rPr>
        <w:t xml:space="preserve">46. </w:t>
      </w:r>
      <w:r w:rsidR="00F857FA" w:rsidRPr="00BA4523">
        <w:rPr>
          <w:rFonts w:eastAsia="Calibri" w:cs="Times New Roman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 w:rsidRPr="00BA4523">
        <w:rPr>
          <w:rFonts w:eastAsia="Calibri" w:cs="Times New Roman"/>
          <w:sz w:val="24"/>
          <w:szCs w:val="24"/>
        </w:rPr>
        <w:t>форме. Письменный отказ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от предоставления муниципальной услуги не пр</w:t>
      </w:r>
      <w:r w:rsidR="00647823" w:rsidRPr="00BA4523">
        <w:rPr>
          <w:rFonts w:eastAsia="Calibri" w:cs="Times New Roman"/>
          <w:sz w:val="24"/>
          <w:szCs w:val="24"/>
        </w:rPr>
        <w:t>епятствует повторному обращению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3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  <w:bookmarkEnd w:id="13"/>
    </w:p>
    <w:p w:rsidR="003E74AB" w:rsidRPr="00F857FA" w:rsidRDefault="003E74AB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bookmarkStart w:id="14" w:name="_Toc441945436"/>
    </w:p>
    <w:p w:rsidR="00F857FA" w:rsidRDefault="00F857FA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</w:p>
    <w:p w:rsidR="003E74AB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4"/>
    </w:p>
    <w:p w:rsidR="00F857FA" w:rsidRPr="00F857FA" w:rsidRDefault="003E74AB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48.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C2322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F857FA" w:rsidRDefault="003E74AB" w:rsidP="003305A6">
      <w:pPr>
        <w:rPr>
          <w:rFonts w:eastAsia="Calibri" w:cs="Times New Roman"/>
          <w:sz w:val="24"/>
          <w:szCs w:val="24"/>
          <w:lang w:eastAsia="ru-RU"/>
        </w:rPr>
      </w:pPr>
      <w:bookmarkStart w:id="15" w:name="_Toc437973295"/>
      <w:bookmarkStart w:id="16" w:name="_Toc438110036"/>
      <w:bookmarkStart w:id="17" w:name="_Toc438376241"/>
      <w:r>
        <w:rPr>
          <w:rFonts w:eastAsia="Calibri" w:cs="Times New Roman"/>
          <w:sz w:val="24"/>
          <w:szCs w:val="24"/>
          <w:lang w:eastAsia="ru-RU"/>
        </w:rPr>
        <w:t>49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br/>
        <w:t>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район,</w:t>
      </w:r>
      <w:r w:rsidR="003305A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F857FA" w:rsidRPr="00F857FA" w:rsidRDefault="00F857FA" w:rsidP="00F857FA">
      <w:pPr>
        <w:rPr>
          <w:rFonts w:eastAsia="Calibri" w:cs="Times New Roman"/>
          <w:sz w:val="24"/>
          <w:szCs w:val="24"/>
          <w:lang w:eastAsia="ru-RU"/>
        </w:rPr>
      </w:pPr>
      <w:proofErr w:type="gramStart"/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 и прилагаемые документы, поданные через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</w:t>
      </w:r>
      <w:r w:rsidRPr="00F857FA">
        <w:rPr>
          <w:rFonts w:eastAsia="Calibri" w:cs="Times New Roman"/>
          <w:sz w:val="24"/>
          <w:szCs w:val="24"/>
          <w:lang w:eastAsia="ru-RU"/>
        </w:rPr>
        <w:lastRenderedPageBreak/>
        <w:t>специалистом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на следующий рабочий день.</w:t>
      </w:r>
      <w:proofErr w:type="gramEnd"/>
    </w:p>
    <w:p w:rsidR="00F857FA" w:rsidRDefault="00F857FA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18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C2322B" w:rsidRPr="00C2322B" w:rsidRDefault="003E74A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C2322B" w:rsidRPr="00C2322B">
        <w:rPr>
          <w:rFonts w:eastAsia="Calibri" w:cs="Times New Roman"/>
          <w:sz w:val="24"/>
          <w:szCs w:val="24"/>
          <w:lang w:eastAsia="ru-RU"/>
        </w:rPr>
        <w:t>Здание, в котором расположена Администрация муниципального района, должно быть оборудовано отдельным входом для свободного доступа заинтересованных лиц.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Вход в помещение Администрации муниципального района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На 1 этаже здания Администрации муниципального района должна быть информационная табличка (вывеска), содержащая информацию о наименовании, местонахождении, режиме работы Администрации муниципального района, а также о телефонных номерах специалистов администрации.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в помещении Администрации муниципального района у кабинета специалиста, предоставляющего услугу, а также на Портале и официальном сайте Администрации муниципального района.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Должностные лица, предоставляющие муниципальную услугу, обеспечиваются табличками с указанием фамилии, имени, отчества (последнее - при наличии) и должности.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51. </w:t>
      </w:r>
      <w:r w:rsidRPr="00C2322B">
        <w:rPr>
          <w:rFonts w:eastAsia="Calibri" w:cs="Times New Roman"/>
          <w:sz w:val="24"/>
          <w:szCs w:val="24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 оповещения о возникновении чрезвычайной ситуации.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В целях организации беспрепятственного доступа к зданию, помещению Администрации муниципального района (далее – объект), в котором </w:t>
      </w:r>
      <w:proofErr w:type="gramStart"/>
      <w:r w:rsidRPr="00C2322B">
        <w:rPr>
          <w:rFonts w:eastAsia="Calibri" w:cs="Times New Roman"/>
          <w:bCs/>
          <w:sz w:val="24"/>
          <w:szCs w:val="24"/>
          <w:lang w:eastAsia="ru-RU"/>
        </w:rPr>
        <w:t>предоставляется муниципальная услуга  обеспечивается</w:t>
      </w:r>
      <w:proofErr w:type="gramEnd"/>
      <w:r w:rsidRPr="00C2322B">
        <w:rPr>
          <w:rFonts w:eastAsia="Calibri" w:cs="Times New Roman"/>
          <w:bCs/>
          <w:sz w:val="24"/>
          <w:szCs w:val="24"/>
          <w:lang w:eastAsia="ru-RU"/>
        </w:rPr>
        <w:t>: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/>
          <w:bCs/>
          <w:sz w:val="24"/>
          <w:szCs w:val="24"/>
          <w:lang w:eastAsia="ru-RU"/>
        </w:rPr>
        <w:t xml:space="preserve"> </w:t>
      </w: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беспрепятственного входа в здание и выхода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расположено здание Администрации муниципального района в целях доступа к месту предоставления услуги, в том числе с помощью работников, предоставляющих услуги;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lastRenderedPageBreak/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содействие инвалиду при входе в объект и выходе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5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форме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 и в </w:t>
      </w:r>
      <w:hyperlink r:id="rId26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порядке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>, утвержденных Приказом Министерства труда и социальной защиты Российской Федерации от 22 июня 2015 г. № 386н.</w:t>
      </w:r>
    </w:p>
    <w:p w:rsid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Инвалидам оказывается помощь в преодолении барьеров, мешающих получению ими услуг наравне с другими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C2322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C2322B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B26C8" w:rsidRDefault="003E74AB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F857FA" w:rsidRPr="00F857FA" w:rsidRDefault="00AB26C8" w:rsidP="003305A6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</w:t>
      </w:r>
      <w:r w:rsidR="003305A6">
        <w:rPr>
          <w:rFonts w:eastAsia="Calibri" w:cs="Times New Roman"/>
          <w:sz w:val="24"/>
          <w:szCs w:val="24"/>
          <w:lang w:eastAsia="ru-RU"/>
        </w:rPr>
        <w:t>в Администрацию Муниципального образования Байкаловский муниципальный район.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ГБУ СО «МФЦ»;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AB26C8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3E74AB" w:rsidRDefault="003E74AB" w:rsidP="004E50E5">
      <w:pPr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55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AB26C8" w:rsidRDefault="00AB26C8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3E74AB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50E5" w:rsidRPr="00F857FA" w:rsidRDefault="004E50E5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8</w:t>
      </w:r>
      <w:r w:rsidR="00F857FA" w:rsidRPr="00F857FA">
        <w:rPr>
          <w:rFonts w:eastAsia="Calibri" w:cs="Times New Roman"/>
          <w:sz w:val="24"/>
          <w:szCs w:val="24"/>
        </w:rPr>
        <w:t>. Перечень административных процедур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:</w:t>
      </w:r>
    </w:p>
    <w:p w:rsidR="00F857FA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BE22E6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роверка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(отсутствии)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егистрация заявления и документов, необходимых для предоставления муницип</w:t>
      </w:r>
      <w:r w:rsidR="00647823">
        <w:rPr>
          <w:rFonts w:eastAsia="Times New Roman" w:cs="Times New Roman"/>
          <w:sz w:val="24"/>
          <w:szCs w:val="24"/>
          <w:lang w:eastAsia="ru-RU"/>
        </w:rPr>
        <w:t>альной услуги, для рассмотрения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 существу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наличия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647823">
        <w:rPr>
          <w:rFonts w:eastAsia="Times New Roman" w:cs="Times New Roman"/>
          <w:sz w:val="24"/>
          <w:szCs w:val="24"/>
          <w:lang w:eastAsia="ru-RU"/>
        </w:rPr>
        <w:t>егистрация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и документов, необходимых для предоставлени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я муниципальной услуги,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подготовка и выдача отказа в приеме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BE22E6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100A23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р</w:t>
      </w:r>
      <w:r w:rsidR="00100A23" w:rsidRPr="00100A23">
        <w:rPr>
          <w:rFonts w:eastAsia="Calibri" w:cs="Times New Roman"/>
          <w:sz w:val="24"/>
          <w:szCs w:val="24"/>
          <w:lang w:eastAsia="ru-RU"/>
        </w:rPr>
        <w:t>ассмотрение заявления и документов, полученных в рамках межведомственного взаимодействия</w:t>
      </w:r>
      <w:r w:rsidR="00100A23">
        <w:rPr>
          <w:rFonts w:eastAsia="Calibri" w:cs="Times New Roman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sz w:val="24"/>
          <w:szCs w:val="24"/>
          <w:lang w:eastAsia="ru-RU"/>
        </w:rPr>
        <w:t>п</w:t>
      </w:r>
      <w:r w:rsidR="00100A23" w:rsidRPr="00F857FA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оснований для предоставления муниципальной услуги либо отказа в </w:t>
      </w:r>
      <w:r w:rsidR="00100A23" w:rsidRPr="00F85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 услуги;</w:t>
      </w:r>
    </w:p>
    <w:p w:rsidR="00BE22E6" w:rsidRDefault="00EF7F22" w:rsidP="00BE22E6">
      <w:pPr>
        <w:ind w:firstLine="708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color w:val="000000" w:themeColor="text1"/>
          <w:sz w:val="24"/>
          <w:szCs w:val="24"/>
          <w:lang w:eastAsia="ru-RU"/>
        </w:rPr>
        <w:t>подготовка градостроительного плана земельного участка в виде отдельного документа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письменного отказа в предоставлении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E5">
        <w:rPr>
          <w:rFonts w:eastAsia="Calibri" w:cs="Times New Roman"/>
          <w:color w:val="000000" w:themeColor="text1"/>
          <w:sz w:val="24"/>
          <w:szCs w:val="24"/>
          <w:lang w:eastAsia="ru-RU"/>
        </w:rPr>
        <w:t>в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ыдача (направление) результата предоставления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:rsidR="00F857FA" w:rsidRPr="00647823" w:rsidRDefault="00F542E5" w:rsidP="00647823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9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уги приводится в приложении № </w:t>
      </w:r>
      <w:r w:rsidR="00AA489E">
        <w:rPr>
          <w:rFonts w:eastAsia="Times New Roman" w:cs="Times New Roman"/>
          <w:sz w:val="24"/>
          <w:szCs w:val="24"/>
          <w:lang w:eastAsia="ru-RU"/>
        </w:rPr>
        <w:t>2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857FA" w:rsidRPr="00F857FA" w:rsidRDefault="00EF7F22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F542E5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3305A6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ГБУ СО «МФЦ» осуществляются следующие административные действия:</w:t>
      </w:r>
    </w:p>
    <w:p w:rsidR="001D0235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3305A6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передача заявления и документов, необходимых для предоставления муниципальной услуги</w:t>
      </w:r>
      <w:r w:rsidR="0064700B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Администраци</w:t>
      </w:r>
      <w:r w:rsidR="0064700B">
        <w:rPr>
          <w:rFonts w:eastAsia="Times New Roman" w:cs="Times New Roman"/>
          <w:sz w:val="24"/>
          <w:szCs w:val="24"/>
          <w:lang w:eastAsia="ru-RU"/>
        </w:rPr>
        <w:t>ю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 xml:space="preserve"> МО Байкаловский муниципальный район</w:t>
      </w:r>
      <w:r w:rsidR="00F857FA" w:rsidRPr="003305A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64700B">
        <w:rPr>
          <w:rFonts w:eastAsia="Calibri" w:cs="Times New Roman"/>
          <w:sz w:val="24"/>
          <w:szCs w:val="24"/>
        </w:rPr>
        <w:t xml:space="preserve">прием от </w:t>
      </w:r>
      <w:r w:rsidR="00672AFA" w:rsidRPr="0064700B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 район </w:t>
      </w:r>
      <w:r w:rsidR="00F857FA" w:rsidRPr="0064700B">
        <w:rPr>
          <w:rFonts w:eastAsia="Calibri" w:cs="Times New Roman"/>
          <w:sz w:val="24"/>
          <w:szCs w:val="24"/>
        </w:rPr>
        <w:t xml:space="preserve">результата предоставления муниципальной услуги </w:t>
      </w:r>
      <w:r w:rsidR="0064700B" w:rsidRPr="0064700B">
        <w:rPr>
          <w:sz w:val="24"/>
          <w:szCs w:val="24"/>
        </w:rPr>
        <w:t>или решения</w:t>
      </w:r>
      <w:r w:rsidR="001A5ED6">
        <w:rPr>
          <w:b/>
          <w:sz w:val="24"/>
          <w:szCs w:val="24"/>
        </w:rPr>
        <w:t xml:space="preserve"> </w:t>
      </w:r>
      <w:r w:rsidR="0064700B" w:rsidRPr="0064700B">
        <w:rPr>
          <w:sz w:val="24"/>
          <w:szCs w:val="24"/>
        </w:rPr>
        <w:t xml:space="preserve">об отказе в предоставлении муниципальной услуги. Администрация МО Байкаловский муниципальный район направляет в адрес </w:t>
      </w:r>
      <w:r w:rsidR="001A5ED6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1A5E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00B" w:rsidRPr="0064700B">
        <w:rPr>
          <w:sz w:val="24"/>
          <w:szCs w:val="24"/>
        </w:rPr>
        <w:t>соответствующее уведомление с указанием результата оказания услуги</w:t>
      </w:r>
      <w:r w:rsidR="00F857FA" w:rsidRPr="0064700B">
        <w:rPr>
          <w:rFonts w:eastAsia="Calibri" w:cs="Times New Roman"/>
          <w:sz w:val="24"/>
          <w:szCs w:val="24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64700B" w:rsidRDefault="001D0235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выдача заявителю результата предоставления муниципальной услуги.</w:t>
      </w:r>
    </w:p>
    <w:p w:rsidR="0064700B" w:rsidRPr="00F857FA" w:rsidRDefault="0064700B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Прием заявления и документов, необходимых для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542E5" w:rsidP="00282A17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282A17" w:rsidRPr="00282A17">
        <w:rPr>
          <w:rFonts w:eastAsia="Times New Roman" w:cs="Times New Roman"/>
          <w:sz w:val="24"/>
          <w:szCs w:val="24"/>
          <w:lang w:eastAsia="ru-RU"/>
        </w:rPr>
        <w:t>Администрацию МО Байкаловский муниципальный район</w:t>
      </w:r>
      <w:r w:rsidR="00282A1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 заявлением и документами, необходимыми</w:t>
      </w:r>
      <w:r w:rsidR="00282A17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,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282A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542E5" w:rsidP="00CC0B95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 район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Документы, перечисленные в пунктах </w:t>
      </w:r>
      <w:r w:rsidR="00EF7F22">
        <w:rPr>
          <w:rFonts w:eastAsia="Times New Roman" w:cs="Times New Roman"/>
          <w:sz w:val="24"/>
          <w:szCs w:val="24"/>
          <w:lang w:eastAsia="ru-RU"/>
        </w:rPr>
        <w:t>20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F7F22">
        <w:rPr>
          <w:rFonts w:eastAsia="Times New Roman" w:cs="Times New Roman"/>
          <w:sz w:val="24"/>
          <w:szCs w:val="24"/>
          <w:lang w:eastAsia="ru-RU"/>
        </w:rPr>
        <w:t>22–32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5000 Кб) с представлением подлинников документов для осуществления сверки.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приеме заявления через ГБУ СО «МФЦ» </w:t>
      </w:r>
      <w:r w:rsidR="00647823">
        <w:rPr>
          <w:rFonts w:eastAsia="Times New Roman" w:cs="Times New Roman"/>
          <w:sz w:val="24"/>
          <w:szCs w:val="24"/>
          <w:lang w:eastAsia="ru-RU"/>
        </w:rPr>
        <w:t>оператор ГБУ СО «МФЦ» узнает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муниципальной услуги.</w:t>
      </w:r>
    </w:p>
    <w:p w:rsidR="00F857FA" w:rsidRPr="00F857FA" w:rsidRDefault="00F857FA" w:rsidP="00CC0B95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услуги и документы, необходимые для предоставления муниципальной услуги, передаются в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Администрацию МО Байкаловский муниципальный район </w:t>
      </w:r>
      <w:r w:rsidRPr="00F857FA">
        <w:rPr>
          <w:rFonts w:eastAsia="Times New Roman" w:cs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647823">
        <w:rPr>
          <w:rFonts w:eastAsia="Times New Roman" w:cs="Times New Roman"/>
          <w:sz w:val="24"/>
          <w:szCs w:val="24"/>
          <w:lang w:eastAsia="ru-RU"/>
        </w:rPr>
        <w:t>ующий рабочий день после приема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  <w:proofErr w:type="gramEnd"/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Датой начала предоставления государственной услуги считается дата регистрации заявления в </w:t>
      </w:r>
      <w:r w:rsidR="00620256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том числе, когда заявление и документы,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При получении заявления и документов, необходимых для предоставления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специалист 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муниципальный, </w:t>
      </w:r>
      <w:r w:rsidR="0062025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ответственный за прием и регистрацию заявлений о предоставлении муниципальной услуги:</w:t>
      </w:r>
    </w:p>
    <w:p w:rsidR="00F857FA" w:rsidRPr="00F857FA" w:rsidRDefault="001D0235" w:rsidP="00F74BE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проверяет полномочия обратившегося лица н</w:t>
      </w:r>
      <w:r w:rsidR="004A58B2">
        <w:rPr>
          <w:rFonts w:eastAsia="Times New Roman" w:cs="Times New Roman"/>
          <w:sz w:val="24"/>
          <w:szCs w:val="24"/>
          <w:lang w:eastAsia="ru-RU"/>
        </w:rPr>
        <w:t>а подачу заявления о подготовке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выдаче градостроительного плана земельного участка, расположенного на </w:t>
      </w:r>
      <w:r w:rsidR="00F74BE1">
        <w:rPr>
          <w:rFonts w:eastAsia="Times New Roman" w:cs="Times New Roman"/>
          <w:sz w:val="24"/>
          <w:szCs w:val="24"/>
          <w:lang w:eastAsia="ru-RU"/>
        </w:rPr>
        <w:t xml:space="preserve">межселенной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территории </w:t>
      </w:r>
      <w:r w:rsidR="00F74BE1" w:rsidRPr="00F74BE1">
        <w:rPr>
          <w:rFonts w:eastAsia="Times New Roman" w:cs="Times New Roman"/>
          <w:sz w:val="24"/>
          <w:szCs w:val="24"/>
          <w:lang w:eastAsia="ru-RU"/>
        </w:rPr>
        <w:t>муниципального образования Байкаловский муниципальный район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виде отдельного документа,</w:t>
      </w:r>
      <w:r w:rsidR="00F74B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сверяет копии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документов с представленными подлинниками;</w:t>
      </w:r>
    </w:p>
    <w:p w:rsidR="00F857FA" w:rsidRPr="00F857FA" w:rsidRDefault="001D023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</w:r>
    </w:p>
    <w:p w:rsidR="00F857FA" w:rsidRPr="00F857FA" w:rsidRDefault="00F542E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. Общий максимальный срок выполнения админ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истративной процедуры по приему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F857FA" w:rsidRPr="00F857FA" w:rsidRDefault="00F542E5" w:rsidP="00F74BE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F74BE1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ответственный за предоставление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муниципальной услуги, при получении заявления о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документами, необходимыми для предоставления муниципальной услуги: </w:t>
      </w:r>
    </w:p>
    <w:p w:rsidR="00F857FA" w:rsidRPr="00F857FA" w:rsidRDefault="001D0235" w:rsidP="00F74BE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определяет, относится ли к компетенции </w:t>
      </w:r>
      <w:r w:rsidR="00F74BE1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 район </w:t>
      </w:r>
      <w:r w:rsidR="004A58B2">
        <w:rPr>
          <w:rFonts w:eastAsia="Times New Roman" w:cs="Times New Roman"/>
          <w:sz w:val="24"/>
          <w:szCs w:val="24"/>
          <w:lang w:eastAsia="ru-RU"/>
        </w:rPr>
        <w:t>подготовка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выдача градостроительного плана земельного участка. </w:t>
      </w:r>
    </w:p>
    <w:p w:rsidR="00F857FA" w:rsidRPr="00F857FA" w:rsidRDefault="00F857FA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Если есть основания для отказа в приеме заявления и документов, необходимых для предоставления муниципальной услуги, специалист </w:t>
      </w:r>
      <w:r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готовит письменный мотивированный отказ в приеме документов, необходимых для предоставления муниципальной услуги. </w:t>
      </w:r>
    </w:p>
    <w:p w:rsidR="00F857FA" w:rsidRPr="00F857FA" w:rsidRDefault="00F542E5" w:rsidP="001E48D9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документов, необходимых для предоставления муниципальной услуги, в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 район,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что служит основанием для начала рассмотрения заявления по существу, либо регистрация заявления и при наличии ос</w:t>
      </w:r>
      <w:r w:rsidR="004F3990">
        <w:rPr>
          <w:rFonts w:eastAsia="Times New Roman" w:cs="Times New Roman"/>
          <w:sz w:val="24"/>
          <w:szCs w:val="24"/>
          <w:lang w:eastAsia="ru-RU"/>
        </w:rPr>
        <w:t>нования, предусмотренного пункта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</w:t>
      </w:r>
      <w:r w:rsidR="00676AC0">
        <w:rPr>
          <w:rFonts w:eastAsia="Times New Roman" w:cs="Times New Roman"/>
          <w:sz w:val="24"/>
          <w:szCs w:val="24"/>
          <w:lang w:eastAsia="ru-RU"/>
        </w:rPr>
        <w:t>и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="00EF7F22">
        <w:rPr>
          <w:rFonts w:eastAsia="Times New Roman" w:cs="Times New Roman"/>
          <w:sz w:val="24"/>
          <w:szCs w:val="24"/>
          <w:lang w:eastAsia="ru-RU"/>
        </w:rPr>
        <w:t xml:space="preserve"> и 42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оформление отказа в приеме документов, необходимых для предоставления муниципальной услуги</w:t>
      </w:r>
      <w:r w:rsidR="0064782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непредставление заявителем документов, указанных в пунктах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="00F542E5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>, ответственный за предоставление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муниципальной услуги, в течение одного рабочего дня с момента регистрации заявления направляет межведомственный запрос в следующие органы и организации: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илиал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картографии» по Свердловской области, Управление </w:t>
      </w:r>
      <w:proofErr w:type="spell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1D0235" w:rsidRPr="001D0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235" w:rsidRPr="00F857FA">
        <w:rPr>
          <w:rFonts w:eastAsia="Times New Roman" w:cs="Times New Roman"/>
          <w:sz w:val="24"/>
          <w:szCs w:val="24"/>
          <w:lang w:eastAsia="ru-RU"/>
        </w:rPr>
        <w:t>по Свердловской 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здание, строение, сооружение, находящиеся на земельном участке</w:t>
      </w:r>
      <w:r w:rsidR="00676AC0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земельный участок или уведомления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об отсутствии в ЕГРН запрашиваемых сведений о зарегистрированных правах на указанный земельный участок.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Министерство природных ресурсов и экологии Свердловской области: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информации об особо охраняемых природных территориях регионального значения.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Департамент ветеринарии Свердловской области: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- о предоставлении информации о санитарно-защитных зонах от скотомогильников.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Управление государственной охраны объектов культурного наследия Свердловской области: 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сведения о расположенных на земельном участке (смежны</w:t>
      </w:r>
      <w:r w:rsidR="0089188D">
        <w:rPr>
          <w:rFonts w:eastAsia="Times New Roman" w:cs="Times New Roman"/>
          <w:sz w:val="24"/>
          <w:szCs w:val="24"/>
          <w:lang w:eastAsia="ru-RU"/>
        </w:rPr>
        <w:t>х земельных участках) памятниках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Отдел водных ресурсов Свердловской области Нижне-Обского БВУ: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сведений из пункта 2.4 «Защитные и охранные зоны» раздела </w:t>
      </w:r>
      <w:r w:rsidR="00F542E5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«Водопользование» государственного водного реестра.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Организации, осуществляющие эксплуатацию сетей инженерно-технического обеспечения в районе запрашиваемого земельного уча</w:t>
      </w:r>
      <w:r w:rsidR="00647823">
        <w:rPr>
          <w:rFonts w:eastAsia="Times New Roman" w:cs="Times New Roman"/>
          <w:sz w:val="24"/>
          <w:szCs w:val="24"/>
          <w:lang w:eastAsia="ru-RU"/>
        </w:rPr>
        <w:t>стка (при поступлении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7</w:t>
      </w:r>
      <w:r w:rsidR="00EF7F22">
        <w:rPr>
          <w:rFonts w:eastAsia="Calibri" w:cs="Times New Roman"/>
          <w:sz w:val="24"/>
          <w:szCs w:val="24"/>
        </w:rPr>
        <w:t>7</w:t>
      </w:r>
      <w:r w:rsidR="00F857FA" w:rsidRPr="00F857FA">
        <w:rPr>
          <w:rFonts w:eastAsia="Calibri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27" w:history="1">
        <w:r w:rsidR="00F857FA" w:rsidRPr="00F857FA">
          <w:rPr>
            <w:rFonts w:eastAsia="Calibri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F857FA" w:rsidRPr="00F857FA">
        <w:rPr>
          <w:rFonts w:eastAsia="Calibri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</w:t>
      </w:r>
      <w:r w:rsidR="00AB240C">
        <w:rPr>
          <w:rFonts w:eastAsia="Calibri" w:cs="Times New Roman"/>
          <w:sz w:val="24"/>
          <w:szCs w:val="24"/>
        </w:rPr>
        <w:t>ном носителе по почте, по факсу</w:t>
      </w:r>
      <w:r w:rsidR="00AB240C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8" w:history="1">
        <w:r w:rsidRPr="00F857FA">
          <w:rPr>
            <w:rFonts w:eastAsia="Calibri" w:cs="Times New Roman"/>
            <w:sz w:val="24"/>
            <w:szCs w:val="24"/>
          </w:rPr>
          <w:t>статьи 7.2</w:t>
        </w:r>
      </w:hyperlink>
      <w:r w:rsidRPr="00F857FA">
        <w:rPr>
          <w:rFonts w:eastAsia="Calibri" w:cs="Times New Roman"/>
          <w:sz w:val="24"/>
          <w:szCs w:val="24"/>
        </w:rPr>
        <w:t xml:space="preserve"> 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>Федеральн</w:t>
      </w:r>
      <w:r w:rsidR="00F542E5">
        <w:rPr>
          <w:rFonts w:eastAsia="Times New Roman" w:cs="Times New Roman"/>
          <w:sz w:val="24"/>
          <w:szCs w:val="24"/>
          <w:lang w:eastAsia="ru-RU"/>
        </w:rPr>
        <w:t>ого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F542E5">
        <w:rPr>
          <w:rFonts w:eastAsia="Times New Roman" w:cs="Times New Roman"/>
          <w:sz w:val="24"/>
          <w:szCs w:val="24"/>
          <w:lang w:eastAsia="ru-RU"/>
        </w:rPr>
        <w:t>а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F857FA">
        <w:rPr>
          <w:rFonts w:eastAsia="Calibri" w:cs="Times New Roman"/>
          <w:sz w:val="24"/>
          <w:szCs w:val="24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орган, участвующий в предоставлении муниципальной услуги» выполняется в течение 3 часов.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Запрашиваемые </w:t>
      </w:r>
      <w:r w:rsidR="007D4960">
        <w:rPr>
          <w:rFonts w:eastAsia="Calibri" w:cs="Times New Roman"/>
          <w:sz w:val="24"/>
          <w:szCs w:val="24"/>
        </w:rPr>
        <w:t xml:space="preserve">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1</w:t>
      </w:r>
      <w:r w:rsidR="007D4960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</w:t>
      </w:r>
      <w:r w:rsidR="007D4960">
        <w:rPr>
          <w:rFonts w:eastAsia="Calibri" w:cs="Times New Roman"/>
          <w:sz w:val="24"/>
          <w:szCs w:val="24"/>
        </w:rPr>
        <w:t>тавлении муниципальной услуги.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Запрашиваемые</w:t>
      </w:r>
      <w:r w:rsidR="007D4960">
        <w:rPr>
          <w:rFonts w:eastAsia="Calibri" w:cs="Times New Roman"/>
          <w:sz w:val="24"/>
          <w:szCs w:val="24"/>
        </w:rPr>
        <w:t xml:space="preserve"> 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6</w:t>
      </w:r>
      <w:r w:rsidRPr="00F857FA">
        <w:rPr>
          <w:rFonts w:eastAsia="Calibri" w:cs="Times New Roman"/>
          <w:sz w:val="24"/>
          <w:szCs w:val="24"/>
        </w:rPr>
        <w:t xml:space="preserve"> настоящего Административного регламента, представляются в срок, не превышающий четырнадцати дней со дня поступления запросов в органы (организации), участвующие в предоставлении муниципальной услуги (часть 7 статьи 48 Градостроительного кодекса Российской Федерации).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  <w:r w:rsidRPr="00F857FA">
        <w:rPr>
          <w:rFonts w:eastAsia="Calibri" w:cs="Times New Roman"/>
          <w:b/>
          <w:sz w:val="24"/>
          <w:szCs w:val="24"/>
        </w:rPr>
        <w:br/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1E48D9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</w:t>
      </w:r>
      <w:r w:rsidR="00F542E5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F857FA" w:rsidRPr="00F857FA">
        <w:rPr>
          <w:rFonts w:eastAsia="Calibri" w:cs="Times New Roman"/>
          <w:sz w:val="24"/>
          <w:szCs w:val="24"/>
        </w:rPr>
        <w:t xml:space="preserve">зарегистрированное в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1E48D9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заявление и документы, необходимые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="0089188D">
        <w:rPr>
          <w:rFonts w:eastAsia="Calibri" w:cs="Times New Roman"/>
          <w:sz w:val="24"/>
          <w:szCs w:val="24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производится по следующему параметру: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проверка наличия полного пакета документов, необходимых для предоставления </w:t>
      </w:r>
      <w:r w:rsidR="00F857FA" w:rsidRPr="00F857FA">
        <w:rPr>
          <w:rFonts w:eastAsia="Calibri" w:cs="Times New Roman"/>
          <w:sz w:val="24"/>
          <w:szCs w:val="24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1E48D9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уполномоченным на предоставление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в течение двух рабочих дней со дня поступления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F542E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EF7F22" w:rsidRDefault="00F857FA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аний, предусмотренных пунктом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BA4523">
        <w:rPr>
          <w:rFonts w:eastAsia="Times New Roman" w:cs="Times New Roman"/>
          <w:sz w:val="24"/>
          <w:szCs w:val="24"/>
          <w:lang w:eastAsia="ru-RU"/>
        </w:rPr>
        <w:t>3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E48D9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оформляется в виде письма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с указанием причин отказа.</w:t>
      </w:r>
    </w:p>
    <w:p w:rsidR="00F857FA" w:rsidRPr="00F857FA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документов, необходимых для предоставления муниципальной услуги</w:t>
      </w:r>
      <w:r w:rsidR="00F542E5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Подготовка градостроительного плана земельного участка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в виде отдельного документа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EF7F22" w:rsidP="00EF7F22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80</w:t>
      </w:r>
      <w:r w:rsidR="00F542E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>
        <w:rPr>
          <w:rFonts w:eastAsia="Calibri" w:cs="Times New Roman"/>
          <w:sz w:val="24"/>
          <w:szCs w:val="24"/>
          <w:lang w:eastAsia="ru-RU"/>
        </w:rPr>
        <w:t>едуры является принятие решения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F857FA" w:rsidRPr="00F857FA" w:rsidRDefault="00EF7F22" w:rsidP="001E48D9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81. </w:t>
      </w:r>
      <w:r w:rsidR="00F857FA" w:rsidRPr="00F857FA">
        <w:rPr>
          <w:rFonts w:eastAsia="Calibri" w:cs="Times New Roman"/>
          <w:sz w:val="24"/>
          <w:szCs w:val="24"/>
        </w:rPr>
        <w:t xml:space="preserve">Подготовка проекта градостроительного плана земельного участка осуществляется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</w:t>
      </w:r>
      <w:r w:rsidR="00F857FA" w:rsidRPr="00F857FA">
        <w:rPr>
          <w:rFonts w:eastAsia="Calibri" w:cs="Times New Roman"/>
          <w:sz w:val="24"/>
          <w:szCs w:val="24"/>
        </w:rPr>
        <w:t>в течение</w:t>
      </w:r>
      <w:r w:rsidR="00AB240C">
        <w:rPr>
          <w:rFonts w:eastAsia="Calibri" w:cs="Times New Roman"/>
          <w:sz w:val="24"/>
          <w:szCs w:val="24"/>
        </w:rPr>
        <w:t xml:space="preserve"> 10 дней после принятия решения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о наличии оснований для предоставления муниципальной услуги.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</w:rPr>
        <w:t xml:space="preserve">Подготовленный проект градостроительного плана земельного участка в течение </w:t>
      </w:r>
      <w:r w:rsidR="00F542E5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 xml:space="preserve">30 минут с момента подготовки передается на рассмотрение специалисту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ответственному за </w:t>
      </w:r>
      <w:r w:rsidRPr="00F857FA">
        <w:rPr>
          <w:rFonts w:eastAsia="Calibri" w:cs="Times New Roman"/>
          <w:sz w:val="24"/>
          <w:szCs w:val="24"/>
          <w:lang w:eastAsia="ru-RU"/>
        </w:rPr>
        <w:t>проверку подготовленного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проекта градостроительного плана земельного участка требованиям действующего законодательства.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Специалист </w:t>
      </w:r>
      <w:r w:rsidR="001E48D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ответственный за проверку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подготовленного проекта градостроительного плана земельного участка, проверяет п</w:t>
      </w:r>
      <w:r w:rsidRPr="00F857FA">
        <w:rPr>
          <w:rFonts w:eastAsia="Calibri" w:cs="Times New Roman"/>
          <w:sz w:val="24"/>
          <w:szCs w:val="24"/>
        </w:rPr>
        <w:t xml:space="preserve">одготовленный проект градостроительного плана земельного участка в течение 4 (четырех) часов. </w:t>
      </w:r>
      <w:r w:rsidRPr="00F857FA">
        <w:rPr>
          <w:rFonts w:eastAsia="Calibri" w:cs="Times New Roman"/>
          <w:sz w:val="24"/>
          <w:szCs w:val="24"/>
          <w:lang w:eastAsia="ru-RU"/>
        </w:rPr>
        <w:t>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Максимальный срок для доработки,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Повторная проверка доработанного проекта градостроительного плана земельного участка осуществляется специалистом, ответственным за проверку подготовленного проекта градостроительного плана земельного участка, в течение 2 (двух) часов.</w:t>
      </w:r>
    </w:p>
    <w:p w:rsidR="00F857FA" w:rsidRPr="00F857FA" w:rsidRDefault="00F857FA" w:rsidP="001E48D9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51139">
        <w:rPr>
          <w:rFonts w:eastAsia="Calibri" w:cs="Times New Roman"/>
          <w:sz w:val="24"/>
          <w:szCs w:val="24"/>
          <w:lang w:eastAsia="ru-RU"/>
        </w:rPr>
        <w:t>При отсутствии замечаний (устранения замечаний, доработки) специалист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151139">
        <w:rPr>
          <w:rFonts w:eastAsia="Times New Roman" w:cs="Times New Roman"/>
          <w:sz w:val="24"/>
          <w:szCs w:val="24"/>
          <w:lang w:eastAsia="ru-RU"/>
        </w:rPr>
        <w:t>,</w:t>
      </w:r>
      <w:r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>ответственный за организацию подготовки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формирует 3 экземпляра градостроительного плана земельного участка </w:t>
      </w:r>
      <w:r w:rsidRPr="00151139">
        <w:rPr>
          <w:rFonts w:eastAsia="Calibri" w:cs="Times New Roman"/>
          <w:sz w:val="24"/>
          <w:szCs w:val="24"/>
        </w:rPr>
        <w:t>в соответствии с формой градостроительного плана земельного участка, установленной</w:t>
      </w:r>
      <w:r w:rsidR="00151139" w:rsidRPr="00151139">
        <w:rPr>
          <w:rFonts w:eastAsia="Calibri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25 апреля 2017 года №741/</w:t>
      </w:r>
      <w:proofErr w:type="spellStart"/>
      <w:proofErr w:type="gramStart"/>
      <w:r w:rsidR="00151139" w:rsidRPr="00151139">
        <w:rPr>
          <w:rFonts w:eastAsia="Calibri" w:cs="Times New Roman"/>
          <w:sz w:val="24"/>
          <w:szCs w:val="24"/>
        </w:rPr>
        <w:t>пр</w:t>
      </w:r>
      <w:proofErr w:type="spellEnd"/>
      <w:proofErr w:type="gramEnd"/>
      <w:r w:rsidRPr="00151139">
        <w:rPr>
          <w:rFonts w:eastAsia="Calibri" w:cs="Times New Roman"/>
          <w:sz w:val="24"/>
          <w:szCs w:val="24"/>
        </w:rPr>
        <w:t>, направляет на подписание градостроительного</w:t>
      </w:r>
      <w:r w:rsidR="001E48D9"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</w:rPr>
        <w:t xml:space="preserve">плана земельного участка </w:t>
      </w:r>
      <w:r w:rsidR="003E7664">
        <w:rPr>
          <w:rFonts w:eastAsia="Calibri" w:cs="Times New Roman"/>
          <w:sz w:val="24"/>
          <w:szCs w:val="24"/>
        </w:rPr>
        <w:t>главе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 xml:space="preserve"> МО Байкаловский муниципальный район</w:t>
      </w:r>
      <w:r w:rsidRPr="00151139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857FA" w:rsidRPr="00F857FA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Подписание результата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не может превышать 3 дней с момента поступления проекта градостроительного плана земельного участка. </w:t>
      </w:r>
    </w:p>
    <w:p w:rsidR="0099090E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подписания руководителем </w:t>
      </w:r>
      <w:r w:rsidR="0099090E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административной процедуры является подготовленный градостроительный план земельного участка в виде отдельного документа.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Выдача (направление) заявителю результата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99090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Специалист </w:t>
      </w:r>
      <w:r w:rsidR="0099090E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 телефону сообщает заявителю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</w:p>
    <w:p w:rsidR="00F857FA" w:rsidRPr="00F857FA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</w:r>
      <w:r w:rsidR="0099090E">
        <w:rPr>
          <w:rFonts w:eastAsia="Times New Roman" w:cs="Times New Roman"/>
          <w:sz w:val="24"/>
          <w:szCs w:val="24"/>
          <w:lang w:eastAsia="ru-RU"/>
        </w:rPr>
        <w:t>Администрацией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на следующий рабочий день после </w:t>
      </w:r>
      <w:r w:rsidRPr="00F857FA">
        <w:rPr>
          <w:rFonts w:eastAsia="Times New Roman" w:cs="Times New Roman"/>
          <w:sz w:val="24"/>
          <w:szCs w:val="24"/>
          <w:lang w:eastAsia="ru-RU"/>
        </w:rPr>
        <w:t>подготовки результата предоставления муниципальной услуги.</w:t>
      </w:r>
    </w:p>
    <w:p w:rsidR="00F857FA" w:rsidRPr="00F857FA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Передача подготовленного градостроительного плана земельного участка курьеру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</w:r>
      <w:r w:rsidR="0099090E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F857FA" w:rsidRDefault="00F857FA" w:rsidP="0099090E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 w:rsidR="00AB240C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99090E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99090E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не входит в общий срок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188D"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491BB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E7D26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Выдача результата предоставления муниципальной услуги производится </w:t>
      </w:r>
      <w:r w:rsidR="00491BBC" w:rsidRPr="00491BBC">
        <w:rPr>
          <w:rFonts w:eastAsia="Times New Roman" w:cs="Times New Roman"/>
          <w:sz w:val="24"/>
          <w:szCs w:val="24"/>
          <w:lang w:eastAsia="ru-RU"/>
        </w:rPr>
        <w:t xml:space="preserve">специалистом </w:t>
      </w:r>
      <w:r w:rsidR="00491BBC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оператором ГБУ СО «МФЦ» лично заявителю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BC00D2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письменные </w:t>
      </w:r>
      <w:proofErr w:type="gramStart"/>
      <w:r w:rsidR="00BC00D2" w:rsidRPr="00F857FA">
        <w:rPr>
          <w:rFonts w:eastAsia="Times New Roman" w:cs="Times New Roman"/>
          <w:sz w:val="24"/>
          <w:szCs w:val="24"/>
          <w:lang w:eastAsia="ru-RU"/>
        </w:rPr>
        <w:t>отказы</w:t>
      </w:r>
      <w:proofErr w:type="gramEnd"/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подготовленные </w:t>
      </w:r>
      <w:r w:rsidR="00BC00D2">
        <w:rPr>
          <w:rFonts w:eastAsia="Times New Roman" w:cs="Times New Roman"/>
          <w:sz w:val="24"/>
          <w:szCs w:val="24"/>
          <w:lang w:eastAsia="ru-RU"/>
        </w:rPr>
        <w:t>Администрацией МО Байкаловский муниципальный район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по результатам предоставления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хранятся в ГБУ СО «МФЦ» </w:t>
      </w:r>
      <w:r w:rsidR="007D4960" w:rsidRPr="00F857FA">
        <w:rPr>
          <w:rFonts w:eastAsia="Times New Roman" w:cs="Times New Roman"/>
          <w:sz w:val="24"/>
          <w:szCs w:val="24"/>
          <w:lang w:eastAsia="ru-RU"/>
        </w:rPr>
        <w:t>в течение трех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дня их получения ГБУ СО «МФЦ».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тся по ведомости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BC00D2">
        <w:rPr>
          <w:rFonts w:eastAsia="Times New Roman" w:cs="Times New Roman"/>
          <w:sz w:val="24"/>
          <w:szCs w:val="24"/>
          <w:lang w:eastAsia="ru-RU"/>
        </w:rPr>
        <w:t>Администрацию МО Байкаловский муниципальный район.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Выдача результата предоставления государственной услуги в </w:t>
      </w:r>
      <w:r w:rsidR="00BC00D2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учета выдачи результатов предоставления муниципальной 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Заявителю или его уполномоченному представителю выдается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BC00D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Байкаловский муниципальный район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BC00D2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</w:r>
      <w:r w:rsidR="00BC00D2">
        <w:rPr>
          <w:rFonts w:eastAsia="Times New Roman" w:cs="Times New Roman"/>
          <w:sz w:val="24"/>
          <w:szCs w:val="24"/>
          <w:lang w:eastAsia="ru-RU"/>
        </w:rPr>
        <w:t>Администрации МО Байкаловский муниципальный район.</w:t>
      </w:r>
    </w:p>
    <w:p w:rsidR="00F857FA" w:rsidRPr="00F857FA" w:rsidRDefault="00EF7F22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</w:t>
      </w:r>
      <w:r w:rsidR="00AB240C">
        <w:rPr>
          <w:rFonts w:eastAsia="Times New Roman" w:cs="Times New Roman"/>
          <w:sz w:val="24"/>
          <w:szCs w:val="24"/>
          <w:lang w:eastAsia="ru-RU"/>
        </w:rPr>
        <w:t>рованного уведомления об отказе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29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Заявление и документы, указанные в пунктах </w:t>
      </w:r>
      <w:r w:rsidR="00763CE9">
        <w:rPr>
          <w:rFonts w:eastAsia="Times New Roman" w:cs="Times New Roman"/>
          <w:sz w:val="24"/>
          <w:szCs w:val="24"/>
          <w:lang w:eastAsia="ru-RU"/>
        </w:rPr>
        <w:t>22–25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или посредством Почты России.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контроля за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53B8" w:rsidRPr="008853B8" w:rsidRDefault="00763CE9" w:rsidP="008853B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88.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8853B8" w:rsidRPr="008853B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соблюдением сроков предоставления муниципальной услуги осуществляется заместителем главы администрации муниципального образования Байкаловский муниципальный район по местному хозяйству.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 xml:space="preserve">  Текущий контроль осуществляется путем проведения проверок соблюдения и исполнения специалистами Отдела архитектуры, строительства и охраны окружающей среды Администрации муниципального образования Байкаловский муниципальный район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заместителем главы администрации муниципального образования Байкаловский муниципальный район по местному хозяйству.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3F0BEC" w:rsidRPr="003F0BE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муниципального района.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проводятся на основании распоряжения Администрации муниципального образования,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 проводятся не реже 1 раза в 3 года.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осуществляются комиссией, созданной распоряжением Администрации муниципального района.</w:t>
      </w:r>
    </w:p>
    <w:p w:rsid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 проверки.</w:t>
      </w:r>
    </w:p>
    <w:p w:rsidR="003F0BEC" w:rsidRPr="00F857FA" w:rsidRDefault="003F0BEC" w:rsidP="003F0BEC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F0BEC" w:rsidRPr="003F0BEC" w:rsidRDefault="00763CE9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90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По результатам контроля, при выявлении допущенных нарушений, Глава муниципального образования Байкаловский муниципальный район принимает решение об их устранении и мерах по привлечению виновных к дисциплинарной ответственности.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Специалисты архитектуры несут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Муниципальный служащий, допустивший нарушение Административного регламента, привлекается к дисциплинарной ответственности в соответствии со </w:t>
      </w:r>
      <w:hyperlink r:id="rId30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192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31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27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02 марта 2007 года N 25-ФЗ "О муниципальной службе в Российской Федерации".</w:t>
      </w:r>
    </w:p>
    <w:p w:rsidR="00F857FA" w:rsidRPr="00F857FA" w:rsidRDefault="00F857FA" w:rsidP="003F0BEC">
      <w:pPr>
        <w:ind w:firstLine="708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>ации для осуществления 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за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AC145B" w:rsidRPr="00AC145B" w:rsidRDefault="00AC145B" w:rsidP="00AC145B">
      <w:pPr>
        <w:spacing w:line="276" w:lineRule="auto"/>
        <w:ind w:firstLine="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AC145B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3D1463" w:rsidRDefault="00F857FA" w:rsidP="003D1463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3D1463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 w:rsidRPr="003D146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>Администрации МО Байкаловский муниципальный район</w:t>
      </w:r>
      <w:r w:rsidR="003D1463" w:rsidRPr="00F857FA">
        <w:rPr>
          <w:rFonts w:eastAsia="Calibri" w:cs="Times New Roman"/>
          <w:b/>
          <w:sz w:val="24"/>
          <w:szCs w:val="24"/>
        </w:rPr>
        <w:t xml:space="preserve"> 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="003D1463" w:rsidRPr="00F857FA">
        <w:rPr>
          <w:rFonts w:eastAsia="Calibri" w:cs="Times New Roman"/>
          <w:b/>
          <w:sz w:val="24"/>
          <w:szCs w:val="24"/>
        </w:rPr>
        <w:t xml:space="preserve"> должностных лиц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>а также ГБУ СО «МФЦ»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D1463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>Администрации МО Байкаловский муниципальный район</w:t>
      </w:r>
      <w:r w:rsidR="003D1463" w:rsidRPr="00F857FA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Pr="00F857FA">
        <w:rPr>
          <w:rFonts w:eastAsia="Calibri" w:cs="Times New Roman"/>
          <w:b/>
          <w:sz w:val="24"/>
          <w:szCs w:val="24"/>
        </w:rPr>
        <w:t xml:space="preserve">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92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Заявитель вправе </w:t>
      </w:r>
      <w:r w:rsidR="003F0BEC" w:rsidRPr="003F0BEC">
        <w:rPr>
          <w:rFonts w:eastAsia="Times New Roman" w:cs="Times New Roman"/>
          <w:bCs/>
          <w:sz w:val="24"/>
          <w:szCs w:val="24"/>
          <w:lang w:eastAsia="ru-RU"/>
        </w:rPr>
        <w:t>подать жалобу на решение и (или) действие (бездействие)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, принятые (осуществляемые) в ходе предоставления муниципальной услуги специалистами администрации, участвующими в предоставлении муниципальной услуги -  заместителю главы администрации МО Байкаловский муниципальный район по местному хозяйству,  Главе муниципального образования Байкаловский муниципальный район.</w:t>
      </w:r>
    </w:p>
    <w:p w:rsidR="00F857FA" w:rsidRP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Заявитель, подавший жалобу, несет ответственность в соответствии с законодательством за достоверность сведений, содержащихся в поданной жалобе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B4761" w:rsidRPr="003B4761" w:rsidRDefault="00763CE9" w:rsidP="003B476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МО Байкаловский муниципальный район, специалистов, предоставляющих муниципальн</w:t>
      </w:r>
      <w:r w:rsidR="003B4761">
        <w:rPr>
          <w:rFonts w:eastAsia="Times New Roman" w:cs="Times New Roman"/>
          <w:sz w:val="24"/>
          <w:szCs w:val="24"/>
          <w:lang w:eastAsia="ru-RU"/>
        </w:rPr>
        <w:t xml:space="preserve">ую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услугу, при предоставлении муниципальной услуги.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нарушение срока регистрации заявления о предоставлении муниципальной услуги;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нарушение срока предоставления муниципальной услуги;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у заявителя документов, не предусмотренных пунктами 20 и 21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приеме документов по основаниям, не предусмотренным пунктом 41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предоставлении муниципальной услуги, если основания для отказа не предусмотрены пунктом 43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с заявителя при предоставлении муниципальной услуги платы.</w:t>
      </w:r>
    </w:p>
    <w:p w:rsidR="003F0BEC" w:rsidRDefault="003F0BEC" w:rsidP="003B4761">
      <w:pPr>
        <w:rPr>
          <w:rFonts w:eastAsia="Calibri" w:cs="Times New Roman"/>
          <w:b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Жалоба подается в Администрацию муниципального образования Байкаловский муниципальный район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Жалобу в письменной форме можно направить: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lastRenderedPageBreak/>
        <w:t>1) по почте по адресу: 623870, Свердловская область, Байкаловский район, село Байкалово, ул. Революции, 25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по электронной почте на электронный адрес Администрации:</w:t>
      </w:r>
      <w:proofErr w:type="spellStart"/>
      <w:r w:rsidRPr="003F0BEC">
        <w:rPr>
          <w:rFonts w:eastAsia="Times New Roman" w:cs="Times New Roman"/>
          <w:sz w:val="24"/>
          <w:szCs w:val="24"/>
          <w:lang w:val="en-US" w:eastAsia="ru-RU"/>
        </w:rPr>
        <w:t>baykalovo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>@</w:t>
      </w:r>
      <w:r w:rsidRPr="003F0BEC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3F0BEC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3F0BEC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3) передать лично в кабинет № 304 администрации (3-й этаж), прием документов осуществляется с понедельника - пятницу, с 8.00-16.00ч., перерыв на обед с 12.00-13.00ч., суббота, воскресенье – выходной. 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Записаться на личный прием к Главе муниципального образования Байкаловский муниципальный район можно по телефону (34362) 2-01-51.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  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В электронном виде жалоба может быть подана заявителем посредством информационно-телекоммуникационной сети Интернет, официального сайта Администрации муниципального образования, единого портала государственных и муниципальных услуг либо  портала государственных и муниципальных услуг Свердловской области.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95.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При поступлении жалобы МФЦ обеспечивает ее передачу в Администрацию муниципального образования в порядке и сроки, которые установлены соглашением о взаимодействии между МФЦ и Администрацией муниципального образования (далее - соглашение о взаимодействии), но не позднее следующего рабочего дня со дня поступления жалобы.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96.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1) наименование органа местного самоуправления, его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</w:t>
      </w:r>
      <w:proofErr w:type="gramStart"/>
      <w:r w:rsidRPr="003F0BEC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5) личная подпись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Default="00763CE9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</w:t>
      </w:r>
      <w:proofErr w:type="gramEnd"/>
      <w:r w:rsidR="00E07F58" w:rsidRPr="00E07F58">
        <w:rPr>
          <w:rFonts w:eastAsia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07F58">
        <w:rPr>
          <w:rFonts w:eastAsia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E07F58" w:rsidRP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98</w:t>
      </w:r>
      <w:r w:rsidRPr="00E07F58">
        <w:rPr>
          <w:rFonts w:eastAsia="Times New Roman" w:cs="Times New Roman"/>
          <w:sz w:val="24"/>
          <w:szCs w:val="24"/>
          <w:lang w:eastAsia="ru-RU"/>
        </w:rPr>
        <w:t>. Основания для приостановления рассмотрения жалобы отсутствуют.</w:t>
      </w: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E07F58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763CE9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</w:t>
      </w:r>
      <w:r w:rsidR="00E07F58">
        <w:rPr>
          <w:rFonts w:eastAsia="Calibri" w:cs="Times New Roman"/>
          <w:sz w:val="24"/>
          <w:szCs w:val="24"/>
          <w:lang w:eastAsia="ru-RU"/>
        </w:rPr>
        <w:t>9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proofErr w:type="gramStart"/>
      <w:r w:rsidRPr="00E07F58">
        <w:rPr>
          <w:rFonts w:eastAsia="Calibri" w:cs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отказ в удовлетворении жалобы.</w:t>
      </w:r>
    </w:p>
    <w:p w:rsidR="00F857FA" w:rsidRPr="00F857FA" w:rsidRDefault="00F857FA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E07F58" w:rsidRPr="00E07F58" w:rsidRDefault="00FE7D26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</w:t>
      </w:r>
      <w:r w:rsidR="00E07F58">
        <w:rPr>
          <w:rFonts w:eastAsia="Calibri" w:cs="Times New Roman"/>
          <w:sz w:val="24"/>
          <w:szCs w:val="24"/>
          <w:lang w:eastAsia="ru-RU"/>
        </w:rPr>
        <w:t>0.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 xml:space="preserve">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101.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5) принятое по жалобе решение;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102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. Ответ по результатам рассмотрения жалобы подписывается уполномоченным на рассмотрение жалобы должностным лицом органа местного самоуправления. </w:t>
      </w:r>
    </w:p>
    <w:p w:rsidR="00EE7793" w:rsidRDefault="00EE7793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</w:t>
      </w:r>
      <w:r w:rsidR="00E07F58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самоуправления, 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E07F58">
        <w:rPr>
          <w:rFonts w:eastAsia="Times New Roman" w:cs="Times New Roman"/>
          <w:sz w:val="24"/>
          <w:szCs w:val="24"/>
          <w:lang w:eastAsia="ru-RU"/>
        </w:rPr>
        <w:t xml:space="preserve">  В соответствии со статьей 219 Кодекса административного судопроизводства Российской Федерации от 08.03.2015 № 21-ФЗ («Собрание законодательства РФ», 09.03.2015, № 10, ст. 1391)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104</w:t>
      </w:r>
      <w:r w:rsidRPr="00E07F58">
        <w:rPr>
          <w:rFonts w:eastAsia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</w:t>
      </w:r>
      <w:proofErr w:type="gramEnd"/>
      <w:r w:rsidRPr="00E07F58">
        <w:rPr>
          <w:rFonts w:eastAsia="Times New Roman" w:cs="Times New Roman"/>
          <w:sz w:val="24"/>
          <w:szCs w:val="24"/>
          <w:lang w:eastAsia="ru-RU"/>
        </w:rPr>
        <w:t xml:space="preserve">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В соответствии со статьей 198 Арбитражный процессуальный кодекс Российской Федерации" от 24.07.2002 № 95-ФЗ (Собрание законодательства РФ", 29.07.2002, № 30, ст. 3012)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  <w:proofErr w:type="gramEnd"/>
    </w:p>
    <w:p w:rsidR="00F857FA" w:rsidRPr="00F857FA" w:rsidRDefault="00F857FA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Times New Roman" w:cs="Times New Roman"/>
          <w:sz w:val="24"/>
          <w:szCs w:val="24"/>
          <w:lang w:eastAsia="ru-RU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EE7793" w:rsidP="00F025C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F025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>Администраци</w:t>
      </w:r>
      <w:r w:rsidR="00F025CA">
        <w:rPr>
          <w:rFonts w:eastAsia="Times New Roman" w:cs="Times New Roman"/>
          <w:sz w:val="24"/>
          <w:szCs w:val="24"/>
          <w:lang w:eastAsia="ru-RU"/>
        </w:rPr>
        <w:t>ю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 xml:space="preserve"> МО Байкаловский муниципальный район</w:t>
      </w:r>
      <w:r w:rsidR="00F025CA" w:rsidRPr="003D1463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через официальный сайт, через Единый портал государственных и муниципальных услуг либо </w:t>
      </w:r>
      <w:r w:rsidR="003B4761">
        <w:rPr>
          <w:rFonts w:eastAsia="Times New Roman" w:cs="Times New Roman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или через ГБУ СО «МФЦ».</w:t>
      </w:r>
      <w:bookmarkEnd w:id="15"/>
      <w:bookmarkEnd w:id="16"/>
      <w:bookmarkEnd w:id="17"/>
      <w:bookmarkEnd w:id="18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025CA" w:rsidRDefault="00F025CA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A3219D" w:rsidRDefault="00A3219D">
      <w:pPr>
        <w:rPr>
          <w:rFonts w:ascii="Tms Rmn" w:eastAsia="Times New Roman" w:hAnsi="Tms Rmn" w:cs="Times New Roman"/>
          <w:sz w:val="20"/>
          <w:szCs w:val="20"/>
          <w:lang w:eastAsia="ru-RU"/>
        </w:rPr>
      </w:pPr>
      <w:r>
        <w:rPr>
          <w:rFonts w:ascii="Tms Rmn" w:eastAsia="Times New Roman" w:hAnsi="Tms Rmn" w:cs="Times New Roman"/>
          <w:sz w:val="20"/>
          <w:szCs w:val="20"/>
          <w:lang w:eastAsia="ru-RU"/>
        </w:rPr>
        <w:br w:type="page"/>
      </w:r>
    </w:p>
    <w:p w:rsidR="00F857FA" w:rsidRPr="00F857FA" w:rsidRDefault="00F857FA" w:rsidP="00F857FA">
      <w:pPr>
        <w:ind w:left="5670" w:firstLine="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1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F025CA" w:rsidRDefault="00F857FA" w:rsidP="00F857FA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Pr="00F025CA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Подготовка и выдача градостроительных планов земельных участков</w:t>
      </w:r>
      <w:r w:rsidRPr="00F025CA">
        <w:rPr>
          <w:rFonts w:eastAsia="Times New Roman" w:cs="Times New Roman"/>
          <w:sz w:val="20"/>
          <w:szCs w:val="20"/>
          <w:lang w:eastAsia="ru-RU"/>
        </w:rPr>
        <w:t xml:space="preserve">, расположенных на </w:t>
      </w:r>
      <w:r w:rsidR="00F025CA" w:rsidRPr="00F025CA">
        <w:rPr>
          <w:rFonts w:eastAsia="Times New Roman" w:cs="Times New Roman"/>
          <w:sz w:val="20"/>
          <w:szCs w:val="20"/>
          <w:lang w:eastAsia="ru-RU"/>
        </w:rPr>
        <w:t xml:space="preserve">межселенной </w:t>
      </w:r>
      <w:r w:rsidRPr="00F025CA">
        <w:rPr>
          <w:rFonts w:eastAsia="Times New Roman" w:cs="Times New Roman"/>
          <w:sz w:val="20"/>
          <w:szCs w:val="20"/>
          <w:lang w:eastAsia="ru-RU"/>
        </w:rPr>
        <w:t>территории</w:t>
      </w:r>
      <w:r w:rsidR="00F025CA" w:rsidRPr="00F025CA">
        <w:rPr>
          <w:rFonts w:eastAsia="Times New Roman" w:cs="Times New Roman"/>
          <w:sz w:val="20"/>
          <w:szCs w:val="20"/>
          <w:lang w:eastAsia="ru-RU"/>
        </w:rPr>
        <w:t xml:space="preserve"> муниципального образования Байкаловский муниципальный район </w:t>
      </w:r>
      <w:r w:rsidRPr="00F025CA">
        <w:rPr>
          <w:rFonts w:eastAsia="Times New Roman" w:cs="Times New Roman"/>
          <w:sz w:val="20"/>
          <w:szCs w:val="20"/>
          <w:lang w:eastAsia="ru-RU"/>
        </w:rPr>
        <w:t>в виде отдельного документа»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ind w:left="3544" w:firstLine="0"/>
        <w:jc w:val="left"/>
        <w:rPr>
          <w:rFonts w:cs="Times New Roman"/>
          <w:szCs w:val="28"/>
        </w:rPr>
      </w:pPr>
      <w:r w:rsidRPr="006C44CA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6C44CA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</w:t>
      </w:r>
      <w:r w:rsidRPr="006C44CA">
        <w:rPr>
          <w:rFonts w:cs="Times New Roman"/>
          <w:szCs w:val="28"/>
        </w:rPr>
        <w:t>Байкаловский муниципальный район</w:t>
      </w:r>
    </w:p>
    <w:p w:rsidR="0014631A" w:rsidRPr="009F52F0" w:rsidRDefault="0014631A" w:rsidP="0014631A">
      <w:pPr>
        <w:pStyle w:val="af3"/>
        <w:ind w:left="4248"/>
        <w:jc w:val="left"/>
        <w:rPr>
          <w:b/>
          <w:sz w:val="24"/>
        </w:rPr>
      </w:pPr>
    </w:p>
    <w:p w:rsidR="0014631A" w:rsidRPr="009F52F0" w:rsidRDefault="0014631A" w:rsidP="00146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9F52F0">
        <w:rPr>
          <w:rFonts w:ascii="Times New Roman" w:hAnsi="Times New Roman" w:cs="Times New Roman"/>
          <w:bCs/>
          <w:sz w:val="24"/>
          <w:szCs w:val="24"/>
          <w:lang w:eastAsia="en-US"/>
        </w:rPr>
        <w:t>от</w:t>
      </w:r>
      <w:r w:rsidRPr="009F52F0">
        <w:rPr>
          <w:sz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4631A">
        <w:rPr>
          <w:rFonts w:ascii="Times New Roman" w:hAnsi="Times New Roman" w:cs="Times New Roman"/>
          <w:sz w:val="16"/>
          <w:szCs w:val="16"/>
        </w:rPr>
        <w:t>(полное наименование организации, юридический адрес, - для юридических лиц,</w:t>
      </w:r>
      <w:proofErr w:type="gramEnd"/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Ф.И.О., адрес места регистрации</w:t>
      </w:r>
      <w:r w:rsidRPr="009F52F0">
        <w:rPr>
          <w:rFonts w:ascii="Times New Roman" w:hAnsi="Times New Roman" w:cs="Times New Roman"/>
          <w:sz w:val="24"/>
          <w:szCs w:val="24"/>
        </w:rPr>
        <w:t xml:space="preserve"> </w:t>
      </w:r>
      <w:r w:rsidRPr="0014631A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(телефон, факс, адрес электронной почты, указываются при наличии)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4"/>
          <w:szCs w:val="24"/>
        </w:rPr>
      </w:pPr>
      <w:r w:rsidRPr="009F52F0">
        <w:rPr>
          <w:rFonts w:cs="Times New Roman"/>
          <w:szCs w:val="28"/>
        </w:rPr>
        <w:t>ЗАЯВЛЕНИЕ</w:t>
      </w: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31A" w:rsidRPr="0014631A" w:rsidRDefault="0014631A" w:rsidP="0014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631A">
        <w:rPr>
          <w:rFonts w:ascii="Times New Roman" w:hAnsi="Times New Roman" w:cs="Times New Roman"/>
          <w:sz w:val="16"/>
          <w:szCs w:val="16"/>
        </w:rPr>
        <w:t>(фамилия, имя отчество физического лица, наименование организации юридического лица)</w:t>
      </w:r>
    </w:p>
    <w:p w:rsidR="0014631A" w:rsidRPr="009F52F0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52F0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 xml:space="preserve">/является  (нужное   подчеркнуть )правообладателем  земельного  участка, имеющего </w:t>
      </w:r>
      <w:r w:rsidRPr="0014631A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4631A">
        <w:rPr>
          <w:rFonts w:ascii="Times New Roman" w:hAnsi="Times New Roman" w:cs="Times New Roman"/>
          <w:sz w:val="24"/>
          <w:szCs w:val="24"/>
        </w:rPr>
        <w:tab/>
        <w:t>66:05: ______________:_______, расположенного по адресу: Свердловская область, Байкаловский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Default="0014631A" w:rsidP="00523B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В  связи  с  тем,  что  на сформированном земельном участке </w:t>
      </w:r>
      <w:proofErr w:type="gramStart"/>
      <w:r w:rsidRPr="009F52F0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планирую  выполнить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строительство</w:t>
      </w:r>
      <w:r w:rsidR="00523B1F" w:rsidRPr="009F52F0">
        <w:rPr>
          <w:rFonts w:ascii="Times New Roman" w:hAnsi="Times New Roman" w:cs="Times New Roman"/>
          <w:sz w:val="24"/>
          <w:szCs w:val="24"/>
        </w:rPr>
        <w:t>/реконструкцию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объекта </w:t>
      </w:r>
      <w:r w:rsidRPr="009F52F0">
        <w:rPr>
          <w:rFonts w:ascii="Times New Roman" w:hAnsi="Times New Roman" w:cs="Times New Roman"/>
          <w:sz w:val="24"/>
          <w:szCs w:val="24"/>
        </w:rPr>
        <w:t>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r w:rsidR="00523B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631A" w:rsidRPr="009F52F0" w:rsidRDefault="0014631A" w:rsidP="0014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Pr="00523B1F" w:rsidRDefault="0014631A" w:rsidP="0014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3B1F">
        <w:rPr>
          <w:rFonts w:ascii="Times New Roman" w:hAnsi="Times New Roman" w:cs="Times New Roman"/>
          <w:sz w:val="16"/>
          <w:szCs w:val="16"/>
        </w:rPr>
        <w:t>(указать целевое назначение объекта капитального строительства),</w:t>
      </w:r>
    </w:p>
    <w:p w:rsidR="00523B1F" w:rsidRPr="00523B1F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про</w:t>
      </w:r>
      <w:r w:rsidR="00523B1F" w:rsidRPr="00523B1F">
        <w:rPr>
          <w:rFonts w:ascii="Times New Roman" w:hAnsi="Times New Roman" w:cs="Times New Roman"/>
          <w:sz w:val="24"/>
          <w:szCs w:val="24"/>
        </w:rPr>
        <w:t>шу</w:t>
      </w:r>
      <w:r w:rsidRPr="00523B1F">
        <w:rPr>
          <w:rFonts w:ascii="Times New Roman" w:hAnsi="Times New Roman" w:cs="Times New Roman"/>
          <w:sz w:val="24"/>
          <w:szCs w:val="24"/>
        </w:rPr>
        <w:t xml:space="preserve">  подготовить  и  выдать  градостроительный  план земельного участка, расположенного по адресу: </w:t>
      </w:r>
      <w:r w:rsidR="00523B1F" w:rsidRPr="00523B1F">
        <w:rPr>
          <w:rFonts w:ascii="Times New Roman" w:hAnsi="Times New Roman" w:cs="Times New Roman"/>
          <w:sz w:val="24"/>
          <w:szCs w:val="24"/>
        </w:rPr>
        <w:t>Свердловская область, Байкаловский район, _________________________________</w:t>
      </w:r>
    </w:p>
    <w:p w:rsidR="0014631A" w:rsidRPr="00523B1F" w:rsidRDefault="00523B1F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23B1F" w:rsidRDefault="00523B1F" w:rsidP="00523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>Цель использования земельного участка: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объекта капитального </w:t>
            </w:r>
          </w:p>
          <w:p w:rsidR="00523B1F" w:rsidRPr="00523B1F" w:rsidRDefault="00523B1F" w:rsidP="00FA79F0">
            <w:pPr>
              <w:spacing w:line="360" w:lineRule="auto"/>
              <w:ind w:left="360"/>
              <w:rPr>
                <w:b/>
                <w:i/>
                <w:sz w:val="24"/>
                <w:szCs w:val="24"/>
              </w:rPr>
            </w:pPr>
            <w:r w:rsidRPr="00523B1F">
              <w:rPr>
                <w:b/>
                <w:i/>
                <w:sz w:val="24"/>
                <w:szCs w:val="24"/>
              </w:rPr>
              <w:t>строительства: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Строительный объем, м</w:t>
            </w:r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Площадь застройки, м</w:t>
            </w:r>
            <w:proofErr w:type="gramStart"/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Потребности: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Водоснабжение,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,</w:t>
            </w:r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23B1F">
              <w:rPr>
                <w:sz w:val="24"/>
                <w:szCs w:val="24"/>
              </w:rPr>
              <w:t xml:space="preserve">В том числе на технические нужды (для </w:t>
            </w:r>
            <w:proofErr w:type="spellStart"/>
            <w:r w:rsidRPr="00523B1F">
              <w:rPr>
                <w:sz w:val="24"/>
                <w:szCs w:val="24"/>
              </w:rPr>
              <w:t>пром</w:t>
            </w:r>
            <w:proofErr w:type="spellEnd"/>
            <w:r w:rsidRPr="00523B1F">
              <w:rPr>
                <w:sz w:val="24"/>
                <w:szCs w:val="24"/>
              </w:rPr>
              <w:t xml:space="preserve">. </w:t>
            </w:r>
            <w:proofErr w:type="gramEnd"/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предприятий)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ХВС,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Наружное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Внутреннее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Канализация,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Теплоснабжение, Гкал/час, в </w:t>
            </w:r>
            <w:proofErr w:type="spellStart"/>
            <w:r w:rsidRPr="00523B1F">
              <w:rPr>
                <w:b/>
                <w:sz w:val="24"/>
                <w:szCs w:val="24"/>
              </w:rPr>
              <w:t>т.ч</w:t>
            </w:r>
            <w:proofErr w:type="spellEnd"/>
            <w:r w:rsidRPr="00523B1F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отопление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вентиляция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горячее водоснабжение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Электроснабжение,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категория нагрузки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мощность на период строительства,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Газоснабжение,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Связь (</w:t>
            </w:r>
            <w:proofErr w:type="gramStart"/>
            <w:r w:rsidRPr="00523B1F">
              <w:rPr>
                <w:b/>
                <w:sz w:val="24"/>
                <w:szCs w:val="24"/>
              </w:rPr>
              <w:t>требуется</w:t>
            </w:r>
            <w:proofErr w:type="gramEnd"/>
            <w:r w:rsidRPr="00523B1F">
              <w:rPr>
                <w:b/>
                <w:sz w:val="24"/>
                <w:szCs w:val="24"/>
              </w:rPr>
              <w:t>/не требуется)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631A" w:rsidRPr="00523B1F" w:rsidRDefault="0014631A" w:rsidP="001463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Приложение:</w:t>
      </w: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31A" w:rsidRDefault="0014631A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523B1F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14631A" w:rsidP="00523B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  <w:t xml:space="preserve">     </w:t>
      </w:r>
    </w:p>
    <w:p w:rsidR="00523B1F" w:rsidRDefault="00523B1F" w:rsidP="00523B1F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14631A" w:rsidRPr="00523B1F" w:rsidRDefault="0014631A" w:rsidP="0014631A">
      <w:pPr>
        <w:autoSpaceDE w:val="0"/>
        <w:autoSpaceDN w:val="0"/>
        <w:adjustRightInd w:val="0"/>
        <w:ind w:left="4956" w:firstLine="708"/>
        <w:jc w:val="center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подпись, дата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3219D" w:rsidRDefault="00A3219D">
      <w:pPr>
        <w:rPr>
          <w:szCs w:val="28"/>
        </w:rPr>
      </w:pPr>
      <w:r>
        <w:rPr>
          <w:szCs w:val="28"/>
        </w:rPr>
        <w:br w:type="page"/>
      </w:r>
    </w:p>
    <w:p w:rsidR="00523B1F" w:rsidRDefault="00523B1F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3B1F" w:rsidRPr="00523B1F" w:rsidRDefault="00523B1F" w:rsidP="00523B1F">
      <w:pPr>
        <w:ind w:left="5670" w:firstLine="0"/>
        <w:rPr>
          <w:rFonts w:eastAsia="Times New Roman" w:cs="Times New Roman"/>
          <w:sz w:val="20"/>
          <w:szCs w:val="20"/>
          <w:lang w:eastAsia="ru-RU"/>
        </w:rPr>
      </w:pPr>
      <w:r w:rsidRPr="00523B1F">
        <w:rPr>
          <w:rFonts w:eastAsia="Times New Roman" w:cs="Times New Roman"/>
          <w:sz w:val="20"/>
          <w:szCs w:val="20"/>
          <w:lang w:eastAsia="ru-RU"/>
        </w:rPr>
        <w:t>Приложение № 2</w:t>
      </w:r>
    </w:p>
    <w:p w:rsidR="00523B1F" w:rsidRPr="00F857FA" w:rsidRDefault="00523B1F" w:rsidP="00523B1F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523B1F" w:rsidRPr="00F025CA" w:rsidRDefault="00523B1F" w:rsidP="00523B1F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Pr="00F025CA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Подготовка и выдача градостроительных планов земельных участков</w:t>
      </w:r>
      <w:r w:rsidRPr="00F025CA">
        <w:rPr>
          <w:rFonts w:eastAsia="Times New Roman" w:cs="Times New Roman"/>
          <w:sz w:val="20"/>
          <w:szCs w:val="20"/>
          <w:lang w:eastAsia="ru-RU"/>
        </w:rPr>
        <w:t>, расположенных на межселенной территории муниципального образования Байкаловский муниципальный район в виде отдельного документа»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БЛОК-СХЕМА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ПОСЛЕДОВАТЕЛЬНОСТИ АДМИНИСТРАТИВНЫХ ДЕЙСТВИЙ (ПРОЦЕДУР)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ПРИ ПРЕДОСТАВЛЕНИИ МУНИЦИПАЛЬНОЙ УСЛУГИ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9773" w:type="dxa"/>
        <w:jc w:val="center"/>
        <w:tblLook w:val="04A0" w:firstRow="1" w:lastRow="0" w:firstColumn="1" w:lastColumn="0" w:noHBand="0" w:noVBand="1"/>
      </w:tblPr>
      <w:tblGrid>
        <w:gridCol w:w="2680"/>
        <w:gridCol w:w="730"/>
        <w:gridCol w:w="1307"/>
        <w:gridCol w:w="1344"/>
        <w:gridCol w:w="693"/>
        <w:gridCol w:w="2130"/>
        <w:gridCol w:w="889"/>
      </w:tblGrid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Прием, регистрация заявления и представленных документов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 xml:space="preserve">Рассмотрение заявления и представленных документов 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Подготовка, и подписание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Решение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Регистрация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решения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4631A" w:rsidRPr="00101FD6" w:rsidRDefault="0014631A" w:rsidP="0014631A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14631A" w:rsidRPr="00101FD6" w:rsidRDefault="0014631A" w:rsidP="0014631A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3B131D" w:rsidRDefault="003B131D" w:rsidP="0014631A">
      <w:pPr>
        <w:jc w:val="right"/>
      </w:pPr>
    </w:p>
    <w:sectPr w:rsidR="003B131D" w:rsidSect="00013E40">
      <w:headerReference w:type="even" r:id="rId32"/>
      <w:headerReference w:type="first" r:id="rId33"/>
      <w:pgSz w:w="11906" w:h="16838" w:code="9"/>
      <w:pgMar w:top="568" w:right="567" w:bottom="1134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E7" w:rsidRDefault="00FD28E7">
      <w:r>
        <w:separator/>
      </w:r>
    </w:p>
  </w:endnote>
  <w:endnote w:type="continuationSeparator" w:id="0">
    <w:p w:rsidR="00FD28E7" w:rsidRDefault="00FD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E7" w:rsidRDefault="00FD28E7">
      <w:r>
        <w:separator/>
      </w:r>
    </w:p>
  </w:footnote>
  <w:footnote w:type="continuationSeparator" w:id="0">
    <w:p w:rsidR="00FD28E7" w:rsidRDefault="00FD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5B" w:rsidRDefault="00AC145B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AC145B" w:rsidRDefault="00AC145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5B" w:rsidRDefault="00AC145B">
    <w:pPr>
      <w:pStyle w:val="ab"/>
      <w:jc w:val="center"/>
    </w:pPr>
  </w:p>
  <w:p w:rsidR="00AC145B" w:rsidRDefault="00AC14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2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1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3"/>
  </w:num>
  <w:num w:numId="28">
    <w:abstractNumId w:val="26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570"/>
    <w:rsid w:val="000131CC"/>
    <w:rsid w:val="00013E40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D23A3"/>
    <w:rsid w:val="000D35AB"/>
    <w:rsid w:val="000E28E5"/>
    <w:rsid w:val="000E32B2"/>
    <w:rsid w:val="000E7004"/>
    <w:rsid w:val="000F4322"/>
    <w:rsid w:val="000F5CB9"/>
    <w:rsid w:val="00100A23"/>
    <w:rsid w:val="00101FD6"/>
    <w:rsid w:val="001136D2"/>
    <w:rsid w:val="0011451D"/>
    <w:rsid w:val="001171E3"/>
    <w:rsid w:val="0012389B"/>
    <w:rsid w:val="00124144"/>
    <w:rsid w:val="0012422C"/>
    <w:rsid w:val="001254BC"/>
    <w:rsid w:val="00127CEB"/>
    <w:rsid w:val="001316FC"/>
    <w:rsid w:val="00136318"/>
    <w:rsid w:val="001412CC"/>
    <w:rsid w:val="0014631A"/>
    <w:rsid w:val="0015113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5ED6"/>
    <w:rsid w:val="001B1856"/>
    <w:rsid w:val="001C23B2"/>
    <w:rsid w:val="001C32EA"/>
    <w:rsid w:val="001D0235"/>
    <w:rsid w:val="001D0AA3"/>
    <w:rsid w:val="001E04F2"/>
    <w:rsid w:val="001E48D9"/>
    <w:rsid w:val="001F4965"/>
    <w:rsid w:val="001F5CA1"/>
    <w:rsid w:val="0020084B"/>
    <w:rsid w:val="00204F1A"/>
    <w:rsid w:val="00205520"/>
    <w:rsid w:val="00210D77"/>
    <w:rsid w:val="00217A02"/>
    <w:rsid w:val="00220DA2"/>
    <w:rsid w:val="00222D02"/>
    <w:rsid w:val="00227310"/>
    <w:rsid w:val="0023351C"/>
    <w:rsid w:val="00234B07"/>
    <w:rsid w:val="002430CE"/>
    <w:rsid w:val="00255BC4"/>
    <w:rsid w:val="002571B6"/>
    <w:rsid w:val="002609FF"/>
    <w:rsid w:val="00263ED1"/>
    <w:rsid w:val="00270199"/>
    <w:rsid w:val="002728FB"/>
    <w:rsid w:val="002744DB"/>
    <w:rsid w:val="00277BB5"/>
    <w:rsid w:val="00282A17"/>
    <w:rsid w:val="002831EB"/>
    <w:rsid w:val="00285ECA"/>
    <w:rsid w:val="00297530"/>
    <w:rsid w:val="002A0F5B"/>
    <w:rsid w:val="002A2A90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05A6"/>
    <w:rsid w:val="003325AF"/>
    <w:rsid w:val="0035051A"/>
    <w:rsid w:val="00354C7A"/>
    <w:rsid w:val="00356183"/>
    <w:rsid w:val="003647D4"/>
    <w:rsid w:val="00366F60"/>
    <w:rsid w:val="003679BD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761"/>
    <w:rsid w:val="003B496B"/>
    <w:rsid w:val="003B5EE6"/>
    <w:rsid w:val="003C4C41"/>
    <w:rsid w:val="003C796F"/>
    <w:rsid w:val="003D1463"/>
    <w:rsid w:val="003D5CFE"/>
    <w:rsid w:val="003E01D8"/>
    <w:rsid w:val="003E523C"/>
    <w:rsid w:val="003E5D97"/>
    <w:rsid w:val="003E6E6E"/>
    <w:rsid w:val="003E725E"/>
    <w:rsid w:val="003E744C"/>
    <w:rsid w:val="003E74AB"/>
    <w:rsid w:val="003E7664"/>
    <w:rsid w:val="003F0BEC"/>
    <w:rsid w:val="003F5A74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34108"/>
    <w:rsid w:val="004429C7"/>
    <w:rsid w:val="004435F1"/>
    <w:rsid w:val="004466E5"/>
    <w:rsid w:val="004508E4"/>
    <w:rsid w:val="00451B6D"/>
    <w:rsid w:val="004530D4"/>
    <w:rsid w:val="00456A83"/>
    <w:rsid w:val="004652A4"/>
    <w:rsid w:val="00470320"/>
    <w:rsid w:val="004810C3"/>
    <w:rsid w:val="0048362C"/>
    <w:rsid w:val="00484C89"/>
    <w:rsid w:val="00486215"/>
    <w:rsid w:val="00487329"/>
    <w:rsid w:val="0049098D"/>
    <w:rsid w:val="00491682"/>
    <w:rsid w:val="00491BBC"/>
    <w:rsid w:val="00494355"/>
    <w:rsid w:val="004974E2"/>
    <w:rsid w:val="004A3C9B"/>
    <w:rsid w:val="004A58B2"/>
    <w:rsid w:val="004A64E5"/>
    <w:rsid w:val="004A676D"/>
    <w:rsid w:val="004A78EE"/>
    <w:rsid w:val="004B117E"/>
    <w:rsid w:val="004B3211"/>
    <w:rsid w:val="004B4AED"/>
    <w:rsid w:val="004C495F"/>
    <w:rsid w:val="004C64A9"/>
    <w:rsid w:val="004C6EF9"/>
    <w:rsid w:val="004D2071"/>
    <w:rsid w:val="004D5DB7"/>
    <w:rsid w:val="004D68F7"/>
    <w:rsid w:val="004E1B04"/>
    <w:rsid w:val="004E1EBA"/>
    <w:rsid w:val="004E2538"/>
    <w:rsid w:val="004E4437"/>
    <w:rsid w:val="004E50E5"/>
    <w:rsid w:val="004E7DE1"/>
    <w:rsid w:val="004F0CC8"/>
    <w:rsid w:val="004F3990"/>
    <w:rsid w:val="004F59B6"/>
    <w:rsid w:val="0050195B"/>
    <w:rsid w:val="005026BF"/>
    <w:rsid w:val="00506968"/>
    <w:rsid w:val="00517C39"/>
    <w:rsid w:val="00521FB8"/>
    <w:rsid w:val="005223A6"/>
    <w:rsid w:val="00523B1F"/>
    <w:rsid w:val="00525AA0"/>
    <w:rsid w:val="005330C9"/>
    <w:rsid w:val="00534197"/>
    <w:rsid w:val="00535EDB"/>
    <w:rsid w:val="00541435"/>
    <w:rsid w:val="00553877"/>
    <w:rsid w:val="00555D96"/>
    <w:rsid w:val="005677D8"/>
    <w:rsid w:val="005803A3"/>
    <w:rsid w:val="00583640"/>
    <w:rsid w:val="00585EE5"/>
    <w:rsid w:val="0058636C"/>
    <w:rsid w:val="005875DE"/>
    <w:rsid w:val="005901BF"/>
    <w:rsid w:val="00592CB7"/>
    <w:rsid w:val="00593791"/>
    <w:rsid w:val="00597B9E"/>
    <w:rsid w:val="005B2F9F"/>
    <w:rsid w:val="005B4D62"/>
    <w:rsid w:val="005B5BD0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361"/>
    <w:rsid w:val="00616BA3"/>
    <w:rsid w:val="00620256"/>
    <w:rsid w:val="006239F1"/>
    <w:rsid w:val="006329B3"/>
    <w:rsid w:val="006330A6"/>
    <w:rsid w:val="00633B0E"/>
    <w:rsid w:val="006360B8"/>
    <w:rsid w:val="0064090D"/>
    <w:rsid w:val="00643876"/>
    <w:rsid w:val="00646600"/>
    <w:rsid w:val="00646A69"/>
    <w:rsid w:val="0064700B"/>
    <w:rsid w:val="00647823"/>
    <w:rsid w:val="00652532"/>
    <w:rsid w:val="006565D0"/>
    <w:rsid w:val="0066155E"/>
    <w:rsid w:val="00662918"/>
    <w:rsid w:val="00663ABA"/>
    <w:rsid w:val="00672AFA"/>
    <w:rsid w:val="00676873"/>
    <w:rsid w:val="00676AC0"/>
    <w:rsid w:val="00681F15"/>
    <w:rsid w:val="00682F38"/>
    <w:rsid w:val="00691A6A"/>
    <w:rsid w:val="00692835"/>
    <w:rsid w:val="00695283"/>
    <w:rsid w:val="00697666"/>
    <w:rsid w:val="00697AC0"/>
    <w:rsid w:val="006A2545"/>
    <w:rsid w:val="006A47EE"/>
    <w:rsid w:val="006A48F4"/>
    <w:rsid w:val="006A517C"/>
    <w:rsid w:val="006B6637"/>
    <w:rsid w:val="006B7FA0"/>
    <w:rsid w:val="006C04D3"/>
    <w:rsid w:val="006C1323"/>
    <w:rsid w:val="006C77CE"/>
    <w:rsid w:val="006C7CC8"/>
    <w:rsid w:val="006D381A"/>
    <w:rsid w:val="006D48A4"/>
    <w:rsid w:val="006D5DBC"/>
    <w:rsid w:val="006D7940"/>
    <w:rsid w:val="006E52A1"/>
    <w:rsid w:val="006F0121"/>
    <w:rsid w:val="006F62F4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7530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189B"/>
    <w:rsid w:val="00763CE9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079E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3052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7FC"/>
    <w:rsid w:val="008603E5"/>
    <w:rsid w:val="00864A2A"/>
    <w:rsid w:val="00865C06"/>
    <w:rsid w:val="00871C72"/>
    <w:rsid w:val="0087237D"/>
    <w:rsid w:val="00881003"/>
    <w:rsid w:val="008836DA"/>
    <w:rsid w:val="008851CC"/>
    <w:rsid w:val="008853B8"/>
    <w:rsid w:val="0089126D"/>
    <w:rsid w:val="0089188D"/>
    <w:rsid w:val="0089617F"/>
    <w:rsid w:val="008A2680"/>
    <w:rsid w:val="008A7F5F"/>
    <w:rsid w:val="008B28A7"/>
    <w:rsid w:val="008B6F9D"/>
    <w:rsid w:val="008C53B9"/>
    <w:rsid w:val="008D1A58"/>
    <w:rsid w:val="008D237A"/>
    <w:rsid w:val="008E2ACD"/>
    <w:rsid w:val="0090240D"/>
    <w:rsid w:val="00906104"/>
    <w:rsid w:val="00907A16"/>
    <w:rsid w:val="00912445"/>
    <w:rsid w:val="009201E5"/>
    <w:rsid w:val="00921719"/>
    <w:rsid w:val="009222E0"/>
    <w:rsid w:val="009242E2"/>
    <w:rsid w:val="00925826"/>
    <w:rsid w:val="00932224"/>
    <w:rsid w:val="00935943"/>
    <w:rsid w:val="0094287A"/>
    <w:rsid w:val="00947C31"/>
    <w:rsid w:val="0095486C"/>
    <w:rsid w:val="00965F1F"/>
    <w:rsid w:val="009661BA"/>
    <w:rsid w:val="00967A65"/>
    <w:rsid w:val="009842DF"/>
    <w:rsid w:val="0099090E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E2E87"/>
    <w:rsid w:val="009E42F0"/>
    <w:rsid w:val="009E695C"/>
    <w:rsid w:val="009E6970"/>
    <w:rsid w:val="00A0198F"/>
    <w:rsid w:val="00A154DD"/>
    <w:rsid w:val="00A20853"/>
    <w:rsid w:val="00A20C6F"/>
    <w:rsid w:val="00A22D05"/>
    <w:rsid w:val="00A23B5D"/>
    <w:rsid w:val="00A3207D"/>
    <w:rsid w:val="00A3219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70273"/>
    <w:rsid w:val="00A823C4"/>
    <w:rsid w:val="00A860CD"/>
    <w:rsid w:val="00A94463"/>
    <w:rsid w:val="00A95078"/>
    <w:rsid w:val="00A9668C"/>
    <w:rsid w:val="00AA489E"/>
    <w:rsid w:val="00AA60C8"/>
    <w:rsid w:val="00AB0335"/>
    <w:rsid w:val="00AB240C"/>
    <w:rsid w:val="00AB26C8"/>
    <w:rsid w:val="00AB7687"/>
    <w:rsid w:val="00AC145B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285A"/>
    <w:rsid w:val="00B16159"/>
    <w:rsid w:val="00B17076"/>
    <w:rsid w:val="00B2151F"/>
    <w:rsid w:val="00B2495F"/>
    <w:rsid w:val="00B33241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4523"/>
    <w:rsid w:val="00BA793B"/>
    <w:rsid w:val="00BB07A3"/>
    <w:rsid w:val="00BB1517"/>
    <w:rsid w:val="00BC00D2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53D3"/>
    <w:rsid w:val="00C06057"/>
    <w:rsid w:val="00C06D86"/>
    <w:rsid w:val="00C07619"/>
    <w:rsid w:val="00C07C64"/>
    <w:rsid w:val="00C10DA4"/>
    <w:rsid w:val="00C14FC6"/>
    <w:rsid w:val="00C16213"/>
    <w:rsid w:val="00C17573"/>
    <w:rsid w:val="00C1773C"/>
    <w:rsid w:val="00C2155E"/>
    <w:rsid w:val="00C2322B"/>
    <w:rsid w:val="00C36DC2"/>
    <w:rsid w:val="00C37CEA"/>
    <w:rsid w:val="00C56DBA"/>
    <w:rsid w:val="00C60512"/>
    <w:rsid w:val="00C60902"/>
    <w:rsid w:val="00C631C9"/>
    <w:rsid w:val="00C70D43"/>
    <w:rsid w:val="00C73125"/>
    <w:rsid w:val="00C73633"/>
    <w:rsid w:val="00C80DC6"/>
    <w:rsid w:val="00C92DC9"/>
    <w:rsid w:val="00C95997"/>
    <w:rsid w:val="00C95D7B"/>
    <w:rsid w:val="00CA09D2"/>
    <w:rsid w:val="00CA0BB0"/>
    <w:rsid w:val="00CA47CD"/>
    <w:rsid w:val="00CA4C28"/>
    <w:rsid w:val="00CB0AEA"/>
    <w:rsid w:val="00CB2B36"/>
    <w:rsid w:val="00CB40B9"/>
    <w:rsid w:val="00CB4264"/>
    <w:rsid w:val="00CB5E23"/>
    <w:rsid w:val="00CC091A"/>
    <w:rsid w:val="00CC0B95"/>
    <w:rsid w:val="00CC303E"/>
    <w:rsid w:val="00CC7AB7"/>
    <w:rsid w:val="00CD6FF1"/>
    <w:rsid w:val="00CE7C78"/>
    <w:rsid w:val="00CF0907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1405"/>
    <w:rsid w:val="00D43D8C"/>
    <w:rsid w:val="00D504D9"/>
    <w:rsid w:val="00D519BB"/>
    <w:rsid w:val="00D54FF9"/>
    <w:rsid w:val="00D641FE"/>
    <w:rsid w:val="00D72AB4"/>
    <w:rsid w:val="00D748AD"/>
    <w:rsid w:val="00D7742D"/>
    <w:rsid w:val="00D80B03"/>
    <w:rsid w:val="00D9067A"/>
    <w:rsid w:val="00D95387"/>
    <w:rsid w:val="00D96AD1"/>
    <w:rsid w:val="00DA02B7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0D62"/>
    <w:rsid w:val="00DF1469"/>
    <w:rsid w:val="00E0054C"/>
    <w:rsid w:val="00E03087"/>
    <w:rsid w:val="00E04392"/>
    <w:rsid w:val="00E07F58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47706"/>
    <w:rsid w:val="00E52AB8"/>
    <w:rsid w:val="00E565EB"/>
    <w:rsid w:val="00E5693A"/>
    <w:rsid w:val="00E636B1"/>
    <w:rsid w:val="00E64D85"/>
    <w:rsid w:val="00E702DB"/>
    <w:rsid w:val="00E71AF6"/>
    <w:rsid w:val="00E729C3"/>
    <w:rsid w:val="00E73BB5"/>
    <w:rsid w:val="00E90844"/>
    <w:rsid w:val="00E9213A"/>
    <w:rsid w:val="00E97BFC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25CA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542E5"/>
    <w:rsid w:val="00F54BCE"/>
    <w:rsid w:val="00F54E25"/>
    <w:rsid w:val="00F55B2D"/>
    <w:rsid w:val="00F627CF"/>
    <w:rsid w:val="00F66B0C"/>
    <w:rsid w:val="00F67F4B"/>
    <w:rsid w:val="00F7175B"/>
    <w:rsid w:val="00F74BE1"/>
    <w:rsid w:val="00F81230"/>
    <w:rsid w:val="00F847A8"/>
    <w:rsid w:val="00F85681"/>
    <w:rsid w:val="00F857FA"/>
    <w:rsid w:val="00F94D27"/>
    <w:rsid w:val="00F953FE"/>
    <w:rsid w:val="00FA2607"/>
    <w:rsid w:val="00FA79F0"/>
    <w:rsid w:val="00FB1960"/>
    <w:rsid w:val="00FB58B6"/>
    <w:rsid w:val="00FC00A2"/>
    <w:rsid w:val="00FC0583"/>
    <w:rsid w:val="00FC195D"/>
    <w:rsid w:val="00FC3E12"/>
    <w:rsid w:val="00FD28E7"/>
    <w:rsid w:val="00FD3573"/>
    <w:rsid w:val="00FD482E"/>
    <w:rsid w:val="00FE6940"/>
    <w:rsid w:val="00FE7D26"/>
    <w:rsid w:val="00FF3322"/>
    <w:rsid w:val="00FF42F1"/>
    <w:rsid w:val="00FF524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770C8F6ECA82DC6C49E21A52776F6D22E315ED824F575AC4FF7B03B76B0164CF5CE4EF5D581E55DFFD14EDe3j5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6EDFD99B81FDD6FA29DB45473396BE5BABA4C030734D2A49D5639460ECC470164BF7920A6E810899k7v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90B1448902DEE5CA90281F158F57C0D7FDB35C093429AB57259466128D4F673A9AF8E4D9B866D97C1EB6F55o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770C8F6ECA82DC6C49FC17441B316721E84AE5804F540F99A97D54E83B07318F1CE2BA1E1C135DeDjBE" TargetMode="External"/><Relationship Id="rId17" Type="http://schemas.openxmlformats.org/officeDocument/2006/relationships/hyperlink" Target="consultantplus://offline/ref=F9C0B96D7A5FB029C98A8F9CEE47A290CA7CE34854268E4DF43B4C2DE8BBDB0B42B7EC769170Y9F" TargetMode="External"/><Relationship Id="rId25" Type="http://schemas.openxmlformats.org/officeDocument/2006/relationships/hyperlink" Target="consultantplus://offline/ref=6EDFD99B81FDD6FA29DB45473396BE5BABA4C030734D2A49D5639460ECC470164BF7920A6E81089Bk7v6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C0B96D7A5FB029C98A8F9CEE47A290CA7CE34854268E4DF43B4C2DE8BBDB0B42B7EC769070YDF" TargetMode="External"/><Relationship Id="rId20" Type="http://schemas.openxmlformats.org/officeDocument/2006/relationships/hyperlink" Target="consultantplus://offline/ref=5D33D3C516018C37C0A4890DD0865A4FFA478FF62E01335B6DF816A3EAm5P0G" TargetMode="External"/><Relationship Id="rId29" Type="http://schemas.openxmlformats.org/officeDocument/2006/relationships/hyperlink" Target="consultantplus://offline/ref=D6B0B28A8A9BF72DD96FC6B6F8040436F7CD9B6B2A86B0D70A7C426DBEw1v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FC17441B316721E94BE0864E540F99A97D54E8e3jBE" TargetMode="External"/><Relationship Id="rId24" Type="http://schemas.openxmlformats.org/officeDocument/2006/relationships/hyperlink" Target="consultantplus://offline/ref=2BFD7CF277126A3A54F0627DA12F61EB0F16EBD96619CF9E3FD8417BC28D39DD39F53E7CR9FE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0B96D7A5FB029C98A8F9CEE47A290CA7CE34854268E4DF43B4C2DE8BBDB0B42B7EC769170YBF" TargetMode="External"/><Relationship Id="rId23" Type="http://schemas.openxmlformats.org/officeDocument/2006/relationships/hyperlink" Target="consultantplus://offline/ref=17E90B1448902DEE5CA90281F158F57C0D7FDB35C093429AB57259466128D4F673A9AF8E4D9B866D97C1E86C55oDF" TargetMode="External"/><Relationship Id="rId28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http://www.mfc66.ru" TargetMode="External"/><Relationship Id="rId31" Type="http://schemas.openxmlformats.org/officeDocument/2006/relationships/hyperlink" Target="consultantplus://offline/ref=67770C8F6ECA82DC6C49FC17441B316721E84BE4814F540F99A97D54E83B07318F1CE2BA1E1C1156eDj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bmr.ru/" TargetMode="External"/><Relationship Id="rId22" Type="http://schemas.openxmlformats.org/officeDocument/2006/relationships/hyperlink" Target="consultantplus://offline/ref=17E90B1448902DEE5CA91C8CE734AB760D73833AC29A4FCBEC2E5F113E78D2A333E9A9DB0EDF8C6D59o1F" TargetMode="External"/><Relationship Id="rId27" Type="http://schemas.openxmlformats.org/officeDocument/2006/relationships/hyperlink" Target="consultantplus://offline/ref=570971C2B94708539BD06035C224A13ABFBC43B90F88F081026CE26E82FD0D783367A917F5CD55C0qEr0I" TargetMode="External"/><Relationship Id="rId30" Type="http://schemas.openxmlformats.org/officeDocument/2006/relationships/hyperlink" Target="consultantplus://offline/ref=67770C8F6ECA82DC6C49FC17441B316721E84AE0844E540F99A97D54E83B07318F1CE2BA1E1D125CeDj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6D13-E522-4DA2-9194-68BABD4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11861</Words>
  <Characters>67611</Characters>
  <Application>Microsoft Office Word</Application>
  <DocSecurity>4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Евгения Валерьевна</cp:lastModifiedBy>
  <cp:revision>2</cp:revision>
  <cp:lastPrinted>2017-08-24T11:15:00Z</cp:lastPrinted>
  <dcterms:created xsi:type="dcterms:W3CDTF">2018-06-21T10:53:00Z</dcterms:created>
  <dcterms:modified xsi:type="dcterms:W3CDTF">2018-06-21T10:53:00Z</dcterms:modified>
</cp:coreProperties>
</file>