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CE2" w:rsidRDefault="00815CE2" w:rsidP="00815CE2">
      <w:pPr>
        <w:tabs>
          <w:tab w:val="left" w:pos="304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1E5B23E" wp14:editId="13F3E777">
            <wp:simplePos x="0" y="0"/>
            <wp:positionH relativeFrom="column">
              <wp:posOffset>2792730</wp:posOffset>
            </wp:positionH>
            <wp:positionV relativeFrom="paragraph">
              <wp:posOffset>94615</wp:posOffset>
            </wp:positionV>
            <wp:extent cx="508000" cy="863600"/>
            <wp:effectExtent l="0" t="0" r="6350" b="0"/>
            <wp:wrapSquare wrapText="right"/>
            <wp:docPr id="1" name="Рисунок 1" descr="Описание: Байкаловский муниципальны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айкаловский муниципальный район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15CE2" w:rsidRDefault="00815CE2" w:rsidP="00815CE2">
      <w:pPr>
        <w:tabs>
          <w:tab w:val="left" w:pos="304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5CE2" w:rsidRDefault="00815CE2" w:rsidP="00815CE2">
      <w:pPr>
        <w:tabs>
          <w:tab w:val="left" w:pos="304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5CE2" w:rsidRDefault="00815CE2" w:rsidP="00815CE2">
      <w:pPr>
        <w:tabs>
          <w:tab w:val="left" w:pos="304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5CE2" w:rsidRDefault="00815CE2" w:rsidP="00815CE2">
      <w:pPr>
        <w:tabs>
          <w:tab w:val="left" w:pos="304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5CE2" w:rsidRPr="00970939" w:rsidRDefault="00815CE2" w:rsidP="00FA21A3">
      <w:pPr>
        <w:tabs>
          <w:tab w:val="left" w:pos="304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70939">
        <w:rPr>
          <w:rFonts w:ascii="Times New Roman" w:hAnsi="Times New Roman" w:cs="Times New Roman"/>
          <w:sz w:val="28"/>
          <w:szCs w:val="28"/>
        </w:rPr>
        <w:t>А</w:t>
      </w:r>
      <w:r w:rsidRPr="00970939">
        <w:rPr>
          <w:rFonts w:ascii="Times New Roman" w:hAnsi="Times New Roman" w:cs="Times New Roman"/>
          <w:bCs/>
          <w:sz w:val="28"/>
          <w:szCs w:val="28"/>
          <w:lang w:eastAsia="ru-RU"/>
        </w:rPr>
        <w:t>ДМИНИСТРАЦИЯ</w:t>
      </w:r>
    </w:p>
    <w:p w:rsidR="00815CE2" w:rsidRPr="00970939" w:rsidRDefault="00815CE2" w:rsidP="00815CE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70939">
        <w:rPr>
          <w:rFonts w:ascii="Times New Roman" w:hAnsi="Times New Roman" w:cs="Times New Roman"/>
          <w:bCs/>
          <w:sz w:val="28"/>
          <w:szCs w:val="28"/>
          <w:lang w:eastAsia="ru-RU"/>
        </w:rPr>
        <w:t>БАЙКАЛОВСКОГО МУНИЦИПАЛЬНОГО  РАЙОНА</w:t>
      </w:r>
    </w:p>
    <w:p w:rsidR="00815CE2" w:rsidRPr="00970939" w:rsidRDefault="00815CE2" w:rsidP="00815CE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70939">
        <w:rPr>
          <w:rFonts w:ascii="Times New Roman" w:hAnsi="Times New Roman" w:cs="Times New Roman"/>
          <w:bCs/>
          <w:sz w:val="28"/>
          <w:szCs w:val="28"/>
          <w:lang w:eastAsia="ru-RU"/>
        </w:rPr>
        <w:t>СВЕРДЛОВСКОЙ ОБЛАСТИ</w:t>
      </w:r>
    </w:p>
    <w:p w:rsidR="00815CE2" w:rsidRPr="00970939" w:rsidRDefault="00815CE2" w:rsidP="00815CE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70939">
        <w:rPr>
          <w:rFonts w:ascii="Times New Roman" w:hAnsi="Times New Roman" w:cs="Times New Roman"/>
          <w:bCs/>
          <w:sz w:val="28"/>
          <w:szCs w:val="28"/>
          <w:lang w:eastAsia="ru-RU"/>
        </w:rPr>
        <w:t>(АДМИНИСТРАЦИЯ БАЙКАЛОВСКОГО МУНИЦИПАЛЬНОГО РАЙОНА)</w:t>
      </w:r>
    </w:p>
    <w:p w:rsidR="00565F01" w:rsidRPr="00970939" w:rsidRDefault="00565F01" w:rsidP="00815C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33B1C" w:rsidRPr="00970939" w:rsidRDefault="00565F01" w:rsidP="00A33B1C">
      <w:pPr>
        <w:spacing w:after="48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7093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565F01" w:rsidRPr="00970939" w:rsidRDefault="00565F01" w:rsidP="00004B66">
      <w:pPr>
        <w:spacing w:after="48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70939">
        <w:rPr>
          <w:rFonts w:ascii="Times New Roman" w:hAnsi="Times New Roman" w:cs="Times New Roman"/>
          <w:bCs/>
          <w:sz w:val="28"/>
          <w:szCs w:val="28"/>
          <w:lang w:eastAsia="ru-RU"/>
        </w:rPr>
        <w:t>о</w:t>
      </w:r>
      <w:r w:rsidR="00EF0719" w:rsidRPr="0097093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т </w:t>
      </w:r>
      <w:r w:rsidR="001C17D2">
        <w:rPr>
          <w:rFonts w:ascii="Times New Roman" w:hAnsi="Times New Roman" w:cs="Times New Roman"/>
          <w:bCs/>
          <w:sz w:val="28"/>
          <w:szCs w:val="28"/>
          <w:lang w:eastAsia="ru-RU"/>
        </w:rPr>
        <w:t>_</w:t>
      </w:r>
      <w:r w:rsidR="00EF0719" w:rsidRPr="0097093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33E09">
        <w:rPr>
          <w:rFonts w:ascii="Times New Roman" w:hAnsi="Times New Roman" w:cs="Times New Roman"/>
          <w:bCs/>
          <w:sz w:val="28"/>
          <w:szCs w:val="28"/>
          <w:lang w:eastAsia="ru-RU"/>
        </w:rPr>
        <w:t>марта</w:t>
      </w:r>
      <w:r w:rsidR="00EF0719" w:rsidRPr="0097093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D33E09">
        <w:rPr>
          <w:rFonts w:ascii="Times New Roman" w:hAnsi="Times New Roman" w:cs="Times New Roman"/>
          <w:bCs/>
          <w:sz w:val="28"/>
          <w:szCs w:val="28"/>
          <w:lang w:eastAsia="ru-RU"/>
        </w:rPr>
        <w:t>6</w:t>
      </w:r>
      <w:r w:rsidR="00EF0719" w:rsidRPr="0097093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г.</w:t>
      </w:r>
      <w:r w:rsidR="00EF0719" w:rsidRPr="00970939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EF0719" w:rsidRPr="00970939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EF0719" w:rsidRPr="00970939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EF0719" w:rsidRPr="00970939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EF0719" w:rsidRPr="00970939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EF0719" w:rsidRPr="00970939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EF0719" w:rsidRPr="00970939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EF0719" w:rsidRPr="00970939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EF0719" w:rsidRPr="00970939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004B66" w:rsidRPr="0097093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7F35D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F0719" w:rsidRPr="0097093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8C0EFC" w:rsidRPr="0097093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</w:t>
      </w:r>
    </w:p>
    <w:p w:rsidR="00EF0719" w:rsidRPr="00D33E09" w:rsidRDefault="00565F01" w:rsidP="00D33E09">
      <w:pPr>
        <w:spacing w:after="48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70939">
        <w:rPr>
          <w:rFonts w:ascii="Times New Roman" w:hAnsi="Times New Roman" w:cs="Times New Roman"/>
          <w:bCs/>
          <w:sz w:val="28"/>
          <w:szCs w:val="28"/>
          <w:lang w:eastAsia="ru-RU"/>
        </w:rPr>
        <w:t>с. Байкалово</w:t>
      </w:r>
    </w:p>
    <w:p w:rsidR="00EF0719" w:rsidRPr="00970939" w:rsidRDefault="00D33E09" w:rsidP="00D33E09">
      <w:pPr>
        <w:spacing w:after="0" w:line="240" w:lineRule="auto"/>
        <w:ind w:right="14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порядка организации сбора и вывоза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отработанных автомобильных шин и покрышек на территории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Байкаловского муниципального района Свердловской области</w:t>
      </w:r>
    </w:p>
    <w:p w:rsidR="00BC141F" w:rsidRDefault="00BC141F" w:rsidP="00BC1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C141F" w:rsidRDefault="00BC141F" w:rsidP="00BC1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C141F" w:rsidRDefault="00967FEF" w:rsidP="00BC1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эффективности работы по удалению отдельных видов отходов, образуемых на территории Байкаловского муниципального района Свердловской области</w:t>
      </w:r>
      <w:r w:rsidR="005B3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относящихся к твердым коммунальным отходам, руководствуясь Федеральными законами от 10 января 2002 года № 7-ФЗ «Об охране окружающей среды», от 24 июня 1998 года № 89-ФЗ «Об отходах производства и потребления», от 30 марта 1999 года № 52-ФЗ «О санитарно-эпидемиологическом благополучии населения»,</w:t>
      </w:r>
      <w:r w:rsidR="00A716C8" w:rsidRPr="0097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141F" w:rsidRDefault="00EF0719" w:rsidP="00BC1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0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DF1860" w:rsidRPr="00970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0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DF1860" w:rsidRPr="00970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0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DF1860" w:rsidRPr="00970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970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="00DF1860" w:rsidRPr="00970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0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DF1860" w:rsidRPr="00970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0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DF1860" w:rsidRPr="00970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0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DF1860" w:rsidRPr="00970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0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DF1860" w:rsidRPr="00970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0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DF1860" w:rsidRPr="00970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0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DF1860" w:rsidRPr="00970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т</w:t>
      </w:r>
      <w:r w:rsidRPr="00970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C141F" w:rsidRDefault="00EF2196" w:rsidP="00BC1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B37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прилагаемый Порядок организации сбора и вывоза отработанных автомобильных шин и покрышек на территории Байкаловского муниципального района Свердловской области.</w:t>
      </w:r>
    </w:p>
    <w:p w:rsidR="00BC141F" w:rsidRDefault="00EF0719" w:rsidP="00BC1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B37F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Администрациям сельских поселений, входящих в состав Байкаловского муниципального района Свердловской области</w:t>
      </w:r>
      <w:r w:rsidR="00BC14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3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организовать места временного накопления отработанных автомобильных шин</w:t>
      </w:r>
      <w:r w:rsidR="00BC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6EF" w:rsidRPr="00D556E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покрышек</w:t>
      </w:r>
      <w:r w:rsidR="005B37F7" w:rsidRPr="00D55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6EF" w:rsidRPr="00D556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соответствующих сельских поселений</w:t>
      </w:r>
      <w:r w:rsidR="00D556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="00D55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своевременную передачу их на обработку и (или) утилизацию лицам, осуществляющим на законных основаниях деятельность по сбору, транспортированию, обработке, утилизации, обезвреживанию </w:t>
      </w:r>
      <w:r w:rsidR="00D556EF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хранению данного вида отходов.</w:t>
      </w:r>
    </w:p>
    <w:p w:rsidR="00BC141F" w:rsidRDefault="00BC141F" w:rsidP="00BC1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3"/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eastAsia="ru-RU"/>
        </w:rPr>
      </w:pPr>
      <w:r w:rsidRPr="00BC141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3. Настоящее Постановление опубликовать в Вестнике Байк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аловского муниципального района</w:t>
      </w:r>
      <w:r w:rsidRPr="00BC141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и разместить на официальном сайте Администрации Байкаловского муниципального района Свердловской области в сети «Интернет» </w:t>
      </w:r>
      <w:hyperlink r:id="rId10" w:history="1">
        <w:r w:rsidRPr="00AD55F6">
          <w:rPr>
            <w:rStyle w:val="a3"/>
            <w:rFonts w:ascii="Times New Roman" w:hAnsi="Times New Roman" w:cs="Times New Roman"/>
            <w:sz w:val="28"/>
            <w:szCs w:val="28"/>
          </w:rPr>
          <w:t>www.mobmr.ru</w:t>
        </w:r>
      </w:hyperlink>
      <w:r w:rsidRPr="00BC141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:rsidR="00AD77FB" w:rsidRPr="00BC141F" w:rsidRDefault="00BC141F" w:rsidP="00BC1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4</w:t>
      </w:r>
      <w:r w:rsidR="00817DF2" w:rsidRPr="0097093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 w:rsidR="00FB61C3" w:rsidRPr="00970939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AD77FB" w:rsidRPr="00970939">
        <w:rPr>
          <w:rFonts w:ascii="Times New Roman" w:hAnsi="Times New Roman" w:cs="Times New Roman"/>
          <w:sz w:val="28"/>
          <w:szCs w:val="28"/>
        </w:rPr>
        <w:t xml:space="preserve">за </w:t>
      </w:r>
      <w:r w:rsidR="00817DF2" w:rsidRPr="00970939">
        <w:rPr>
          <w:rFonts w:ascii="Times New Roman" w:hAnsi="Times New Roman" w:cs="Times New Roman"/>
          <w:sz w:val="28"/>
          <w:szCs w:val="28"/>
        </w:rPr>
        <w:t>исполнением</w:t>
      </w:r>
      <w:r w:rsidR="00AD77FB" w:rsidRPr="0097093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FB61C3" w:rsidRPr="00970939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817DF2" w:rsidRPr="00970939" w:rsidRDefault="00817DF2" w:rsidP="00AD77FB">
      <w:pPr>
        <w:pStyle w:val="ConsPlusNormal"/>
        <w:widowControl/>
        <w:ind w:righ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7DF2" w:rsidRPr="00970939" w:rsidRDefault="00817DF2" w:rsidP="00AD77FB">
      <w:pPr>
        <w:pStyle w:val="ConsPlusNormal"/>
        <w:widowControl/>
        <w:ind w:righ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4B66" w:rsidRPr="00970939" w:rsidRDefault="00FA57C4" w:rsidP="00AD77FB">
      <w:pPr>
        <w:pStyle w:val="ConsPlusNormal"/>
        <w:widowControl/>
        <w:ind w:righ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0939">
        <w:rPr>
          <w:rFonts w:ascii="Times New Roman" w:hAnsi="Times New Roman" w:cs="Times New Roman"/>
          <w:sz w:val="28"/>
          <w:szCs w:val="28"/>
        </w:rPr>
        <w:t>Глав</w:t>
      </w:r>
      <w:r w:rsidR="008E5B58">
        <w:rPr>
          <w:rFonts w:ascii="Times New Roman" w:hAnsi="Times New Roman" w:cs="Times New Roman"/>
          <w:sz w:val="28"/>
          <w:szCs w:val="28"/>
        </w:rPr>
        <w:t>а</w:t>
      </w:r>
      <w:r w:rsidR="00AD77FB" w:rsidRPr="009709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93D" w:rsidRDefault="00FB61C3" w:rsidP="00BC141F">
      <w:pPr>
        <w:pStyle w:val="ConsPlusNormal"/>
        <w:widowControl/>
        <w:ind w:righ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0939">
        <w:rPr>
          <w:rFonts w:ascii="Times New Roman" w:hAnsi="Times New Roman" w:cs="Times New Roman"/>
          <w:sz w:val="28"/>
          <w:szCs w:val="28"/>
        </w:rPr>
        <w:t>Байкаловского муниципального района</w:t>
      </w:r>
      <w:r w:rsidR="00A2754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C141F">
        <w:rPr>
          <w:rFonts w:ascii="Times New Roman" w:hAnsi="Times New Roman" w:cs="Times New Roman"/>
          <w:sz w:val="28"/>
          <w:szCs w:val="28"/>
        </w:rPr>
        <w:t xml:space="preserve">     </w:t>
      </w:r>
      <w:r w:rsidR="00A2754F">
        <w:rPr>
          <w:rFonts w:ascii="Times New Roman" w:hAnsi="Times New Roman" w:cs="Times New Roman"/>
          <w:sz w:val="28"/>
          <w:szCs w:val="28"/>
        </w:rPr>
        <w:t xml:space="preserve"> </w:t>
      </w:r>
      <w:r w:rsidR="008E5B58">
        <w:rPr>
          <w:rFonts w:ascii="Times New Roman" w:hAnsi="Times New Roman" w:cs="Times New Roman"/>
          <w:sz w:val="28"/>
          <w:szCs w:val="28"/>
        </w:rPr>
        <w:t>А. Г. Дорожкин</w:t>
      </w:r>
    </w:p>
    <w:p w:rsidR="0060693D" w:rsidRPr="0060693D" w:rsidRDefault="0060693D" w:rsidP="0060693D">
      <w:pPr>
        <w:rPr>
          <w:lang w:eastAsia="ru-RU"/>
        </w:rPr>
      </w:pPr>
    </w:p>
    <w:p w:rsidR="0060693D" w:rsidRPr="0060693D" w:rsidRDefault="0060693D" w:rsidP="0060693D">
      <w:pPr>
        <w:rPr>
          <w:lang w:eastAsia="ru-RU"/>
        </w:rPr>
      </w:pPr>
    </w:p>
    <w:p w:rsidR="0060693D" w:rsidRPr="0060693D" w:rsidRDefault="0060693D" w:rsidP="0060693D">
      <w:pPr>
        <w:rPr>
          <w:lang w:eastAsia="ru-RU"/>
        </w:rPr>
      </w:pPr>
    </w:p>
    <w:p w:rsidR="0060693D" w:rsidRPr="0060693D" w:rsidRDefault="0060693D" w:rsidP="0060693D">
      <w:pPr>
        <w:rPr>
          <w:lang w:eastAsia="ru-RU"/>
        </w:rPr>
      </w:pPr>
    </w:p>
    <w:p w:rsidR="0060693D" w:rsidRPr="0060693D" w:rsidRDefault="0060693D" w:rsidP="0060693D">
      <w:pPr>
        <w:rPr>
          <w:lang w:eastAsia="ru-RU"/>
        </w:rPr>
      </w:pPr>
    </w:p>
    <w:p w:rsidR="0060693D" w:rsidRPr="0060693D" w:rsidRDefault="0060693D" w:rsidP="0060693D">
      <w:pPr>
        <w:rPr>
          <w:lang w:eastAsia="ru-RU"/>
        </w:rPr>
      </w:pPr>
    </w:p>
    <w:p w:rsidR="0060693D" w:rsidRPr="0060693D" w:rsidRDefault="0060693D" w:rsidP="0060693D">
      <w:pPr>
        <w:rPr>
          <w:lang w:eastAsia="ru-RU"/>
        </w:rPr>
      </w:pPr>
    </w:p>
    <w:p w:rsidR="0060693D" w:rsidRPr="0060693D" w:rsidRDefault="0060693D" w:rsidP="0060693D">
      <w:pPr>
        <w:rPr>
          <w:lang w:eastAsia="ru-RU"/>
        </w:rPr>
      </w:pPr>
    </w:p>
    <w:p w:rsidR="0060693D" w:rsidRPr="0060693D" w:rsidRDefault="0060693D" w:rsidP="0060693D">
      <w:pPr>
        <w:rPr>
          <w:lang w:eastAsia="ru-RU"/>
        </w:rPr>
      </w:pPr>
    </w:p>
    <w:p w:rsidR="0060693D" w:rsidRPr="0060693D" w:rsidRDefault="0060693D" w:rsidP="0060693D">
      <w:pPr>
        <w:rPr>
          <w:lang w:eastAsia="ru-RU"/>
        </w:rPr>
      </w:pPr>
    </w:p>
    <w:p w:rsidR="0060693D" w:rsidRPr="0060693D" w:rsidRDefault="0060693D" w:rsidP="0060693D">
      <w:pPr>
        <w:rPr>
          <w:lang w:eastAsia="ru-RU"/>
        </w:rPr>
      </w:pPr>
    </w:p>
    <w:p w:rsidR="0060693D" w:rsidRPr="0060693D" w:rsidRDefault="0060693D" w:rsidP="0060693D">
      <w:pPr>
        <w:rPr>
          <w:lang w:eastAsia="ru-RU"/>
        </w:rPr>
      </w:pPr>
    </w:p>
    <w:p w:rsidR="0060693D" w:rsidRPr="0060693D" w:rsidRDefault="0060693D" w:rsidP="0060693D">
      <w:pPr>
        <w:rPr>
          <w:lang w:eastAsia="ru-RU"/>
        </w:rPr>
      </w:pPr>
    </w:p>
    <w:p w:rsidR="0060693D" w:rsidRPr="0060693D" w:rsidRDefault="0060693D" w:rsidP="0060693D">
      <w:pPr>
        <w:rPr>
          <w:lang w:eastAsia="ru-RU"/>
        </w:rPr>
      </w:pPr>
    </w:p>
    <w:p w:rsidR="0060693D" w:rsidRPr="0060693D" w:rsidRDefault="0060693D" w:rsidP="0060693D">
      <w:pPr>
        <w:rPr>
          <w:lang w:eastAsia="ru-RU"/>
        </w:rPr>
      </w:pPr>
    </w:p>
    <w:p w:rsidR="0060693D" w:rsidRPr="0060693D" w:rsidRDefault="0060693D" w:rsidP="0060693D">
      <w:pPr>
        <w:rPr>
          <w:lang w:eastAsia="ru-RU"/>
        </w:rPr>
      </w:pPr>
    </w:p>
    <w:p w:rsidR="0060693D" w:rsidRPr="0060693D" w:rsidRDefault="0060693D" w:rsidP="0060693D">
      <w:pPr>
        <w:rPr>
          <w:lang w:eastAsia="ru-RU"/>
        </w:rPr>
      </w:pPr>
    </w:p>
    <w:p w:rsidR="00004B66" w:rsidRDefault="00004B66" w:rsidP="0060693D">
      <w:pPr>
        <w:jc w:val="center"/>
        <w:rPr>
          <w:lang w:eastAsia="ru-RU"/>
        </w:rPr>
      </w:pPr>
    </w:p>
    <w:p w:rsidR="0060693D" w:rsidRDefault="0060693D" w:rsidP="0060693D">
      <w:pPr>
        <w:jc w:val="center"/>
        <w:rPr>
          <w:lang w:eastAsia="ru-RU"/>
        </w:rPr>
      </w:pPr>
    </w:p>
    <w:p w:rsidR="0060693D" w:rsidRDefault="0060693D" w:rsidP="0060693D">
      <w:pPr>
        <w:jc w:val="center"/>
        <w:rPr>
          <w:lang w:eastAsia="ru-RU"/>
        </w:rPr>
      </w:pPr>
    </w:p>
    <w:p w:rsidR="0060693D" w:rsidRDefault="0060693D" w:rsidP="0060693D">
      <w:pPr>
        <w:jc w:val="center"/>
        <w:rPr>
          <w:lang w:eastAsia="ru-RU"/>
        </w:rPr>
      </w:pPr>
    </w:p>
    <w:p w:rsidR="0060693D" w:rsidRDefault="0060693D" w:rsidP="0060693D">
      <w:pPr>
        <w:jc w:val="center"/>
        <w:rPr>
          <w:lang w:eastAsia="ru-RU"/>
        </w:rPr>
      </w:pPr>
    </w:p>
    <w:p w:rsidR="0060693D" w:rsidRDefault="0060693D" w:rsidP="0060693D">
      <w:pPr>
        <w:jc w:val="center"/>
        <w:rPr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60693D" w:rsidRPr="0060693D" w:rsidTr="00CD1100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60693D" w:rsidRPr="0060693D" w:rsidRDefault="0060693D" w:rsidP="006069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1C17D2" w:rsidRDefault="001C17D2" w:rsidP="006069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17D2" w:rsidRDefault="001C17D2" w:rsidP="006069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17D2" w:rsidRDefault="001C17D2" w:rsidP="006069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17D2" w:rsidRDefault="001C17D2" w:rsidP="006069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693D" w:rsidRPr="0060693D" w:rsidRDefault="0060693D" w:rsidP="006069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93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Утвержден</w:t>
            </w:r>
          </w:p>
          <w:p w:rsidR="0060693D" w:rsidRPr="0060693D" w:rsidRDefault="0060693D" w:rsidP="006069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93D">
              <w:rPr>
                <w:rFonts w:ascii="Times New Roman" w:eastAsia="Times New Roman" w:hAnsi="Times New Roman" w:cs="Times New Roman"/>
                <w:lang w:eastAsia="ru-RU"/>
              </w:rPr>
              <w:t>Постановлением Администрации</w:t>
            </w:r>
          </w:p>
          <w:p w:rsidR="0060693D" w:rsidRPr="0060693D" w:rsidRDefault="0060693D" w:rsidP="006069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93D">
              <w:rPr>
                <w:rFonts w:ascii="Times New Roman" w:eastAsia="Times New Roman" w:hAnsi="Times New Roman" w:cs="Times New Roman"/>
                <w:lang w:eastAsia="ru-RU"/>
              </w:rPr>
              <w:t>Байкаловского муниципального района</w:t>
            </w:r>
          </w:p>
          <w:p w:rsidR="0060693D" w:rsidRPr="0060693D" w:rsidRDefault="0060693D" w:rsidP="006069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93D">
              <w:rPr>
                <w:rFonts w:ascii="Times New Roman" w:eastAsia="Times New Roman" w:hAnsi="Times New Roman" w:cs="Times New Roman"/>
                <w:lang w:eastAsia="ru-RU"/>
              </w:rPr>
              <w:t>Свердловской области</w:t>
            </w:r>
          </w:p>
          <w:p w:rsidR="0060693D" w:rsidRPr="0060693D" w:rsidRDefault="0060693D" w:rsidP="001C17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93D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="001C17D2">
              <w:rPr>
                <w:rFonts w:ascii="Times New Roman" w:eastAsia="Times New Roman" w:hAnsi="Times New Roman" w:cs="Times New Roman"/>
                <w:lang w:eastAsia="ru-RU"/>
              </w:rPr>
              <w:t xml:space="preserve">_.2026 г. № </w:t>
            </w:r>
            <w:bookmarkStart w:id="0" w:name="_GoBack"/>
            <w:bookmarkEnd w:id="0"/>
          </w:p>
        </w:tc>
      </w:tr>
    </w:tbl>
    <w:p w:rsidR="0060693D" w:rsidRPr="0060693D" w:rsidRDefault="0060693D" w:rsidP="00606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93D" w:rsidRPr="0060693D" w:rsidRDefault="0060693D" w:rsidP="0060693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0693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</w:t>
      </w:r>
    </w:p>
    <w:p w:rsidR="0060693D" w:rsidRPr="0060693D" w:rsidRDefault="0060693D" w:rsidP="006069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693D" w:rsidRPr="0060693D" w:rsidRDefault="0060693D" w:rsidP="006069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60693D" w:rsidRPr="0060693D" w:rsidRDefault="0060693D" w:rsidP="006069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организации сбора и вывоза отработанных </w:t>
      </w:r>
    </w:p>
    <w:p w:rsidR="0060693D" w:rsidRPr="0060693D" w:rsidRDefault="0060693D" w:rsidP="006069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автомобильных шин и покрышек на территории </w:t>
      </w:r>
    </w:p>
    <w:p w:rsidR="0060693D" w:rsidRPr="0060693D" w:rsidRDefault="0060693D" w:rsidP="006069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Байкаловского муниципального района Свердловской области</w:t>
      </w:r>
    </w:p>
    <w:p w:rsidR="0060693D" w:rsidRPr="0060693D" w:rsidRDefault="0060693D" w:rsidP="006069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693D" w:rsidRPr="0060693D" w:rsidRDefault="0060693D" w:rsidP="006069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693D" w:rsidRPr="0060693D" w:rsidRDefault="0060693D" w:rsidP="0060693D">
      <w:pPr>
        <w:tabs>
          <w:tab w:val="left" w:pos="0"/>
          <w:tab w:val="left" w:pos="993"/>
        </w:tabs>
        <w:spacing w:after="0"/>
        <w:ind w:right="28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60693D" w:rsidRPr="0060693D" w:rsidRDefault="0060693D" w:rsidP="0060693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Порядок организации сбора и вывоза отработанных автомобильных шин и покрышек на территории Байкаловского муниципального района Свердловской области (далее – Порядок) разработан в соответствии с: </w:t>
      </w:r>
    </w:p>
    <w:p w:rsidR="0060693D" w:rsidRPr="0060693D" w:rsidRDefault="0060693D" w:rsidP="0060693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3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10.01.2002г. № 7-ФЗ «Об охране окружающей среды»;</w:t>
      </w:r>
    </w:p>
    <w:p w:rsidR="0060693D" w:rsidRPr="0060693D" w:rsidRDefault="0060693D" w:rsidP="0060693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3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24.06.1998г. № 89-ФЗ «Об отходах производства и потребления»;</w:t>
      </w:r>
    </w:p>
    <w:p w:rsidR="0060693D" w:rsidRPr="0060693D" w:rsidRDefault="0060693D" w:rsidP="0060693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3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30.03.1999г. № 52-ФЗ «О санитарно-эпидемиологическом благополучии населения»;</w:t>
      </w:r>
    </w:p>
    <w:p w:rsidR="0060693D" w:rsidRPr="0060693D" w:rsidRDefault="0060693D" w:rsidP="0060693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3D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ГОСТ Р 54095-2023 «Ресурсосбережение. Требования к сбору, накоплению, транспортированию, обработке и утилизации отходов шин, покрышек, камер»;</w:t>
      </w:r>
    </w:p>
    <w:p w:rsidR="0060693D" w:rsidRPr="0060693D" w:rsidRDefault="0060693D" w:rsidP="0060693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3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Приказом Минприроды России от 11.06.2021г. № 399 «Об утверждении требований при обращении с группами однородных отходов I-V классов опасности».</w:t>
      </w:r>
    </w:p>
    <w:p w:rsidR="0060693D" w:rsidRPr="0060693D" w:rsidRDefault="0060693D" w:rsidP="0060693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3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Настоящий Порядок распространяется на юридических лиц (независимо от организационно-правовой формы) и индивидуальных предпринимателей, а также на физических лиц, находящихся на территории Байкаловского муниципального района Свердловской области</w:t>
      </w:r>
      <w:r w:rsidRPr="00606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069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использующих в производственных и личных целях автомобильные шины и покрышки (далее - потребители автомобильных шин и покрышек).</w:t>
      </w:r>
    </w:p>
    <w:p w:rsidR="0060693D" w:rsidRPr="0060693D" w:rsidRDefault="0060693D" w:rsidP="0060693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0693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 понятием «место временного накопления отработанных автомобильных шин и покрышек» в настоящем Порядке понимается место складирования отработанных автомобильных шин и покрышек на срок не более чем одиннадцать месяцев в целях их дальнейшей утилизации.</w:t>
      </w:r>
    </w:p>
    <w:p w:rsidR="0060693D" w:rsidRPr="0060693D" w:rsidRDefault="0060693D" w:rsidP="0060693D">
      <w:pPr>
        <w:tabs>
          <w:tab w:val="left" w:pos="0"/>
          <w:tab w:val="left" w:pos="993"/>
        </w:tabs>
        <w:spacing w:after="0"/>
        <w:ind w:right="28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93D" w:rsidRPr="0060693D" w:rsidRDefault="0060693D" w:rsidP="0060693D">
      <w:pPr>
        <w:tabs>
          <w:tab w:val="left" w:pos="0"/>
          <w:tab w:val="left" w:pos="993"/>
        </w:tabs>
        <w:spacing w:after="0"/>
        <w:ind w:right="28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93D" w:rsidRPr="0060693D" w:rsidRDefault="0060693D" w:rsidP="0060693D">
      <w:pPr>
        <w:tabs>
          <w:tab w:val="left" w:pos="0"/>
          <w:tab w:val="left" w:pos="993"/>
        </w:tabs>
        <w:spacing w:after="0"/>
        <w:ind w:right="28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69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Порядок организации сбора и вывоза</w:t>
      </w:r>
    </w:p>
    <w:p w:rsidR="0060693D" w:rsidRPr="0060693D" w:rsidRDefault="0060693D" w:rsidP="0060693D">
      <w:pPr>
        <w:tabs>
          <w:tab w:val="left" w:pos="0"/>
          <w:tab w:val="left" w:pos="993"/>
        </w:tabs>
        <w:spacing w:after="0"/>
        <w:ind w:right="28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69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автомобильных шин и покрышек</w:t>
      </w:r>
    </w:p>
    <w:p w:rsidR="0060693D" w:rsidRPr="0060693D" w:rsidRDefault="0060693D" w:rsidP="0060693D">
      <w:pPr>
        <w:tabs>
          <w:tab w:val="left" w:pos="0"/>
          <w:tab w:val="left" w:pos="993"/>
        </w:tabs>
        <w:spacing w:after="0"/>
        <w:ind w:right="282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0693D">
        <w:rPr>
          <w:rFonts w:ascii="Times New Roman" w:eastAsia="Times New Roman" w:hAnsi="Times New Roman" w:cs="Times New Roman"/>
          <w:sz w:val="28"/>
          <w:szCs w:val="28"/>
          <w:lang w:eastAsia="ru-RU"/>
        </w:rPr>
        <w:t>4. Администрации сельских поселений, входящих в состав Байкаловского муниципального района (далее – Администрации поселений) определяют места временного накопления отработанных автомобильных шин и покрышек для физических лиц на территории соответствующего поселения, организуют работу по их сбору и последующему заключению договора с юридическими лицами и индивидуальными предпринимателями, осуществляющими на законных основаниях деятельность по сбору, транспортированию, обработке, утилизации видов отходов, отнесенных к группе однородных отходов «Отходы шин, покрышек, камер» с целью их транспортирования и утилизации.</w:t>
      </w:r>
    </w:p>
    <w:p w:rsidR="0060693D" w:rsidRPr="0060693D" w:rsidRDefault="0060693D" w:rsidP="0060693D">
      <w:pPr>
        <w:tabs>
          <w:tab w:val="left" w:pos="0"/>
          <w:tab w:val="left" w:pos="993"/>
        </w:tabs>
        <w:spacing w:after="0"/>
        <w:ind w:right="2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3D">
        <w:rPr>
          <w:rFonts w:ascii="Times New Roman" w:eastAsia="Times New Roman" w:hAnsi="Times New Roman" w:cs="Times New Roman"/>
          <w:sz w:val="28"/>
          <w:szCs w:val="28"/>
          <w:lang w:eastAsia="ru-RU"/>
        </w:rPr>
        <w:t>5. Юридические лица (независимо от организационно-правовой формы) и индивидуальные предприниматели, при осуществлении хозяйственной деятельности которых образуются отработанные автомобильные шины и покрышки, не имеющие лицензии на деятельность по сбору, транспортированию, обработке, утилизации, обезвреживанию, размещению отходов отработанных автомобильных шин (покрышек), обязаны передать эти отходы юридическим лицам и индивидуальным предпринимателям, осуществляющим на законных основаниях деятельность по сбору, транспортированию, обработке, утилизации видов отходов, отнесенных к группе однородных отходов «Отходы шин, покрышек, камер», в течение 11 месяцев со дня образования отходов</w:t>
      </w:r>
      <w:r w:rsidRPr="0060693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.</w:t>
      </w:r>
    </w:p>
    <w:p w:rsidR="0060693D" w:rsidRPr="0060693D" w:rsidRDefault="0060693D" w:rsidP="0060693D">
      <w:pPr>
        <w:tabs>
          <w:tab w:val="left" w:pos="0"/>
          <w:tab w:val="left" w:pos="993"/>
        </w:tabs>
        <w:spacing w:after="0"/>
        <w:ind w:right="2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3D">
        <w:rPr>
          <w:rFonts w:ascii="Times New Roman" w:eastAsia="Times New Roman" w:hAnsi="Times New Roman" w:cs="Times New Roman"/>
          <w:sz w:val="28"/>
          <w:szCs w:val="28"/>
          <w:lang w:eastAsia="ru-RU"/>
        </w:rPr>
        <w:t>6. Физические лица вправе самостоятельно сдать отработанные автомобильные шины и покрышки:</w:t>
      </w:r>
    </w:p>
    <w:p w:rsidR="0060693D" w:rsidRPr="0060693D" w:rsidRDefault="0060693D" w:rsidP="0060693D">
      <w:pPr>
        <w:tabs>
          <w:tab w:val="left" w:pos="0"/>
          <w:tab w:val="left" w:pos="993"/>
        </w:tabs>
        <w:spacing w:after="0"/>
        <w:ind w:right="2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места временного накопления отработанных автомобильных шин и покрышек для физических лиц, определенных Администрациями поселений;</w:t>
      </w:r>
    </w:p>
    <w:p w:rsidR="0060693D" w:rsidRPr="0060693D" w:rsidRDefault="0060693D" w:rsidP="0060693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3D">
        <w:rPr>
          <w:rFonts w:ascii="Times New Roman" w:eastAsia="Times New Roman" w:hAnsi="Times New Roman" w:cs="Times New Roman"/>
          <w:sz w:val="28"/>
          <w:szCs w:val="28"/>
          <w:lang w:eastAsia="ru-RU"/>
        </w:rPr>
        <w:t>- юридическим лицам и индивидуальным предпринимателям, оказывающим услуги по обслуживанию и ремонту автотранспортных средств или осуществляющим оптовую и (или) розничную торговлю шинами, покрышками, камерами автомобильными, с целью их накопления и последующей передачи на обработку и (или) утилизацию юридическим лицам и индивидуальным предпринимателям, осуществляющим на законных основаниях деятельность по сбору, транспортированию, обработке, утилизации, обезвреживанию и хранению видов отходов, отнесенных к группе однородных отходов «Отходы шин», при наличии публичной оферты со стороны указанных лиц;</w:t>
      </w:r>
    </w:p>
    <w:p w:rsidR="0060693D" w:rsidRPr="0060693D" w:rsidRDefault="0060693D" w:rsidP="0060693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0693D">
        <w:rPr>
          <w:rFonts w:ascii="Times New Roman" w:hAnsi="Times New Roman" w:cs="Times New Roman"/>
          <w:sz w:val="28"/>
          <w:szCs w:val="28"/>
        </w:rPr>
        <w:t xml:space="preserve">юридическим лицам и индивидуальным предпринимателям, осуществляющим прием отходов от граждан с целью их накопления и </w:t>
      </w:r>
      <w:r w:rsidRPr="0060693D">
        <w:rPr>
          <w:rFonts w:ascii="Times New Roman" w:hAnsi="Times New Roman" w:cs="Times New Roman"/>
          <w:sz w:val="28"/>
          <w:szCs w:val="28"/>
        </w:rPr>
        <w:lastRenderedPageBreak/>
        <w:t>последующей передачи на обработку и (или) утилизацию юридическим лицам и индивидуальным предпринимателям, осуществляющим на законных основаниях деятельность по сбору, транспортированию, обработке, утилизации, обезвреживанию и хранению видов отходов, отнесенных к группе однородных отходов «Отходы шин», при наличии публичной оферты со стороны этих юридических лиц и индивидуальных предпринимателей;</w:t>
      </w:r>
    </w:p>
    <w:p w:rsidR="0060693D" w:rsidRPr="0060693D" w:rsidRDefault="0060693D" w:rsidP="0060693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0693D">
        <w:rPr>
          <w:rFonts w:ascii="Times New Roman" w:hAnsi="Times New Roman" w:cs="Times New Roman"/>
          <w:sz w:val="28"/>
          <w:szCs w:val="28"/>
        </w:rPr>
        <w:t>юридическим лицам и индивидуальным предпринимателям, осуществляющим на законных основаниях деятельность по сбору, транспортированию, обработке, утилизации, обезвреживанию и хранению видов отходов, отнесенных к группе однородных отходов «Отходы шин», осуществляющим сбор отходов от граждан на условиях публичного договора.</w:t>
      </w:r>
    </w:p>
    <w:p w:rsidR="0060693D" w:rsidRPr="0060693D" w:rsidRDefault="0060693D" w:rsidP="0060693D">
      <w:pPr>
        <w:tabs>
          <w:tab w:val="left" w:pos="0"/>
          <w:tab w:val="left" w:pos="993"/>
        </w:tabs>
        <w:spacing w:after="0"/>
        <w:ind w:right="2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Отработанные автомобильные шины и покрышки должны быть свободными от иных отходов, мусора и загрязнений перед их сдачей. </w:t>
      </w:r>
    </w:p>
    <w:p w:rsidR="0060693D" w:rsidRPr="0060693D" w:rsidRDefault="0060693D" w:rsidP="0060693D">
      <w:pPr>
        <w:tabs>
          <w:tab w:val="left" w:pos="0"/>
          <w:tab w:val="left" w:pos="993"/>
        </w:tabs>
        <w:spacing w:after="0"/>
        <w:ind w:right="2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3D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 территории Байкаловского муниципального района Свердловской области запрещено складировать отработанные шины и покрышки на контейнерные площадки и в контейнеры, предназначенные для сбора твердых коммунальных отходов и крупногабаритных отходов. Не допускается осуществлять сброс отходов шин в водные объекты, на водосборные площади, на почву.</w:t>
      </w:r>
    </w:p>
    <w:p w:rsidR="0060693D" w:rsidRPr="0060693D" w:rsidRDefault="0060693D" w:rsidP="0060693D">
      <w:pPr>
        <w:tabs>
          <w:tab w:val="left" w:pos="0"/>
          <w:tab w:val="left" w:pos="993"/>
        </w:tabs>
        <w:spacing w:after="0"/>
        <w:ind w:right="2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3D">
        <w:rPr>
          <w:rFonts w:ascii="Times New Roman" w:eastAsia="Times New Roman" w:hAnsi="Times New Roman" w:cs="Times New Roman"/>
          <w:sz w:val="28"/>
          <w:szCs w:val="28"/>
          <w:lang w:eastAsia="ru-RU"/>
        </w:rPr>
        <w:t>9. За несоблюдение экологических и санитарно-эпидемиологических требований, требований законодательства в области охраны окружающей среды, в области обращения с твердыми коммунальными отходами юридические лица и индивидуальные предприниматели, граждане несут ответственность в соответствии с действующим законодательством Российской Федерации и могут быть привлечены к административной и иной ответственности.</w:t>
      </w:r>
    </w:p>
    <w:p w:rsidR="0060693D" w:rsidRPr="0060693D" w:rsidRDefault="0060693D" w:rsidP="0060693D">
      <w:pPr>
        <w:tabs>
          <w:tab w:val="left" w:pos="0"/>
          <w:tab w:val="left" w:pos="993"/>
        </w:tabs>
        <w:spacing w:after="0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0693D" w:rsidRPr="0060693D" w:rsidRDefault="0060693D" w:rsidP="0060693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60693D" w:rsidRPr="0060693D" w:rsidRDefault="0060693D" w:rsidP="0060693D">
      <w:pPr>
        <w:jc w:val="center"/>
        <w:rPr>
          <w:lang w:eastAsia="ru-RU"/>
        </w:rPr>
      </w:pPr>
    </w:p>
    <w:sectPr w:rsidR="0060693D" w:rsidRPr="0060693D" w:rsidSect="00BC141F">
      <w:headerReference w:type="default" r:id="rId11"/>
      <w:head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43B" w:rsidRDefault="00F6243B" w:rsidP="00782A95">
      <w:pPr>
        <w:spacing w:after="0" w:line="240" w:lineRule="auto"/>
      </w:pPr>
      <w:r>
        <w:separator/>
      </w:r>
    </w:p>
  </w:endnote>
  <w:endnote w:type="continuationSeparator" w:id="0">
    <w:p w:rsidR="00F6243B" w:rsidRDefault="00F6243B" w:rsidP="00782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43B" w:rsidRDefault="00F6243B" w:rsidP="00782A95">
      <w:pPr>
        <w:spacing w:after="0" w:line="240" w:lineRule="auto"/>
      </w:pPr>
      <w:r>
        <w:separator/>
      </w:r>
    </w:p>
  </w:footnote>
  <w:footnote w:type="continuationSeparator" w:id="0">
    <w:p w:rsidR="00F6243B" w:rsidRDefault="00F6243B" w:rsidP="00782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719" w:rsidRPr="00332964" w:rsidRDefault="00EF0719">
    <w:pPr>
      <w:pStyle w:val="a6"/>
      <w:jc w:val="center"/>
      <w:rPr>
        <w:rFonts w:ascii="Times New Roman" w:hAnsi="Times New Roman" w:cs="Times New Roman"/>
        <w:sz w:val="24"/>
        <w:szCs w:val="24"/>
      </w:rPr>
    </w:pPr>
  </w:p>
  <w:p w:rsidR="00EF0719" w:rsidRDefault="00EF071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719" w:rsidRDefault="00EF0719" w:rsidP="00782A95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5D8B"/>
    <w:multiLevelType w:val="multilevel"/>
    <w:tmpl w:val="CA4684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" w15:restartNumberingAfterBreak="0">
    <w:nsid w:val="08B83119"/>
    <w:multiLevelType w:val="hybridMultilevel"/>
    <w:tmpl w:val="75828A7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56046"/>
    <w:multiLevelType w:val="hybridMultilevel"/>
    <w:tmpl w:val="6F0EF568"/>
    <w:lvl w:ilvl="0" w:tplc="C90C57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E4950"/>
    <w:multiLevelType w:val="hybridMultilevel"/>
    <w:tmpl w:val="722A4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52215A"/>
    <w:multiLevelType w:val="hybridMultilevel"/>
    <w:tmpl w:val="AC582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54917"/>
    <w:multiLevelType w:val="hybridMultilevel"/>
    <w:tmpl w:val="D33C651C"/>
    <w:lvl w:ilvl="0" w:tplc="CEE84D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2C03DD"/>
    <w:multiLevelType w:val="hybridMultilevel"/>
    <w:tmpl w:val="E8E66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1049E"/>
    <w:multiLevelType w:val="multilevel"/>
    <w:tmpl w:val="AEEE7B56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30" w:hanging="1800"/>
      </w:pPr>
      <w:rPr>
        <w:rFonts w:hint="default"/>
      </w:rPr>
    </w:lvl>
  </w:abstractNum>
  <w:abstractNum w:abstractNumId="8" w15:restartNumberingAfterBreak="0">
    <w:nsid w:val="2E2048F3"/>
    <w:multiLevelType w:val="hybridMultilevel"/>
    <w:tmpl w:val="9A7C12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DA782D"/>
    <w:multiLevelType w:val="hybridMultilevel"/>
    <w:tmpl w:val="52D8C0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F6E5A"/>
    <w:multiLevelType w:val="hybridMultilevel"/>
    <w:tmpl w:val="60202094"/>
    <w:lvl w:ilvl="0" w:tplc="49DCD22A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1" w:tplc="32900598">
      <w:numFmt w:val="none"/>
      <w:lvlText w:val=""/>
      <w:lvlJc w:val="left"/>
      <w:pPr>
        <w:tabs>
          <w:tab w:val="num" w:pos="360"/>
        </w:tabs>
      </w:pPr>
    </w:lvl>
    <w:lvl w:ilvl="2" w:tplc="DDE8A6FE">
      <w:numFmt w:val="none"/>
      <w:lvlText w:val=""/>
      <w:lvlJc w:val="left"/>
      <w:pPr>
        <w:tabs>
          <w:tab w:val="num" w:pos="360"/>
        </w:tabs>
      </w:pPr>
    </w:lvl>
    <w:lvl w:ilvl="3" w:tplc="EB8C06FA">
      <w:numFmt w:val="none"/>
      <w:lvlText w:val=""/>
      <w:lvlJc w:val="left"/>
      <w:pPr>
        <w:tabs>
          <w:tab w:val="num" w:pos="360"/>
        </w:tabs>
      </w:pPr>
    </w:lvl>
    <w:lvl w:ilvl="4" w:tplc="16BED99E">
      <w:numFmt w:val="none"/>
      <w:lvlText w:val=""/>
      <w:lvlJc w:val="left"/>
      <w:pPr>
        <w:tabs>
          <w:tab w:val="num" w:pos="360"/>
        </w:tabs>
      </w:pPr>
    </w:lvl>
    <w:lvl w:ilvl="5" w:tplc="384AE3DE">
      <w:numFmt w:val="none"/>
      <w:lvlText w:val=""/>
      <w:lvlJc w:val="left"/>
      <w:pPr>
        <w:tabs>
          <w:tab w:val="num" w:pos="360"/>
        </w:tabs>
      </w:pPr>
    </w:lvl>
    <w:lvl w:ilvl="6" w:tplc="7F241616">
      <w:numFmt w:val="none"/>
      <w:lvlText w:val=""/>
      <w:lvlJc w:val="left"/>
      <w:pPr>
        <w:tabs>
          <w:tab w:val="num" w:pos="360"/>
        </w:tabs>
      </w:pPr>
    </w:lvl>
    <w:lvl w:ilvl="7" w:tplc="A26454B2">
      <w:numFmt w:val="none"/>
      <w:lvlText w:val=""/>
      <w:lvlJc w:val="left"/>
      <w:pPr>
        <w:tabs>
          <w:tab w:val="num" w:pos="360"/>
        </w:tabs>
      </w:pPr>
    </w:lvl>
    <w:lvl w:ilvl="8" w:tplc="8C90F76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4F474A3"/>
    <w:multiLevelType w:val="hybridMultilevel"/>
    <w:tmpl w:val="F4062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181CB6"/>
    <w:multiLevelType w:val="hybridMultilevel"/>
    <w:tmpl w:val="70061D4E"/>
    <w:lvl w:ilvl="0" w:tplc="C90C5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E415B"/>
    <w:multiLevelType w:val="hybridMultilevel"/>
    <w:tmpl w:val="18D2A992"/>
    <w:lvl w:ilvl="0" w:tplc="20F6FA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5108D"/>
    <w:multiLevelType w:val="hybridMultilevel"/>
    <w:tmpl w:val="114CD586"/>
    <w:lvl w:ilvl="0" w:tplc="033EDB48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793303"/>
    <w:multiLevelType w:val="hybridMultilevel"/>
    <w:tmpl w:val="7AF821A6"/>
    <w:lvl w:ilvl="0" w:tplc="C90C5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87050"/>
    <w:multiLevelType w:val="multilevel"/>
    <w:tmpl w:val="FBC8F0E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A6D5335"/>
    <w:multiLevelType w:val="hybridMultilevel"/>
    <w:tmpl w:val="F9A8514C"/>
    <w:lvl w:ilvl="0" w:tplc="51323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77194B"/>
    <w:multiLevelType w:val="hybridMultilevel"/>
    <w:tmpl w:val="154ECB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D3AF9"/>
    <w:multiLevelType w:val="hybridMultilevel"/>
    <w:tmpl w:val="DFC8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16"/>
  </w:num>
  <w:num w:numId="5">
    <w:abstractNumId w:val="11"/>
  </w:num>
  <w:num w:numId="6">
    <w:abstractNumId w:val="17"/>
  </w:num>
  <w:num w:numId="7">
    <w:abstractNumId w:val="1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18"/>
  </w:num>
  <w:num w:numId="12">
    <w:abstractNumId w:val="7"/>
  </w:num>
  <w:num w:numId="13">
    <w:abstractNumId w:val="2"/>
  </w:num>
  <w:num w:numId="14">
    <w:abstractNumId w:val="15"/>
  </w:num>
  <w:num w:numId="15">
    <w:abstractNumId w:val="0"/>
  </w:num>
  <w:num w:numId="16">
    <w:abstractNumId w:val="12"/>
  </w:num>
  <w:num w:numId="17">
    <w:abstractNumId w:val="13"/>
  </w:num>
  <w:num w:numId="18">
    <w:abstractNumId w:val="8"/>
  </w:num>
  <w:num w:numId="19">
    <w:abstractNumId w:val="1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E2"/>
    <w:rsid w:val="00004B66"/>
    <w:rsid w:val="00067D97"/>
    <w:rsid w:val="001A7C9F"/>
    <w:rsid w:val="001B38EB"/>
    <w:rsid w:val="001C17D2"/>
    <w:rsid w:val="00245ADE"/>
    <w:rsid w:val="002B4779"/>
    <w:rsid w:val="0033226C"/>
    <w:rsid w:val="00332964"/>
    <w:rsid w:val="003D652D"/>
    <w:rsid w:val="003F54FF"/>
    <w:rsid w:val="004B3CEF"/>
    <w:rsid w:val="004F5DB2"/>
    <w:rsid w:val="00565F01"/>
    <w:rsid w:val="005A6C6E"/>
    <w:rsid w:val="005B37F7"/>
    <w:rsid w:val="005B50FD"/>
    <w:rsid w:val="005D71A1"/>
    <w:rsid w:val="0060693D"/>
    <w:rsid w:val="00622A52"/>
    <w:rsid w:val="006F0729"/>
    <w:rsid w:val="00745F94"/>
    <w:rsid w:val="00782A95"/>
    <w:rsid w:val="007A67D4"/>
    <w:rsid w:val="007C56A0"/>
    <w:rsid w:val="007F35D5"/>
    <w:rsid w:val="00805F4B"/>
    <w:rsid w:val="00815CE2"/>
    <w:rsid w:val="00817DF2"/>
    <w:rsid w:val="0089266F"/>
    <w:rsid w:val="008C0EFC"/>
    <w:rsid w:val="008D3612"/>
    <w:rsid w:val="008E5B58"/>
    <w:rsid w:val="00943CE1"/>
    <w:rsid w:val="00945965"/>
    <w:rsid w:val="00967FEF"/>
    <w:rsid w:val="00970939"/>
    <w:rsid w:val="00987DC1"/>
    <w:rsid w:val="009D5835"/>
    <w:rsid w:val="00A220CE"/>
    <w:rsid w:val="00A2754F"/>
    <w:rsid w:val="00A33B1C"/>
    <w:rsid w:val="00A716C8"/>
    <w:rsid w:val="00A81CBB"/>
    <w:rsid w:val="00A944BC"/>
    <w:rsid w:val="00A95041"/>
    <w:rsid w:val="00AC7EE6"/>
    <w:rsid w:val="00AD77FB"/>
    <w:rsid w:val="00B11A40"/>
    <w:rsid w:val="00BC141F"/>
    <w:rsid w:val="00BC36E6"/>
    <w:rsid w:val="00C350D1"/>
    <w:rsid w:val="00C40AB7"/>
    <w:rsid w:val="00C55DC9"/>
    <w:rsid w:val="00C7713B"/>
    <w:rsid w:val="00CB0E6A"/>
    <w:rsid w:val="00CB17B4"/>
    <w:rsid w:val="00CB599A"/>
    <w:rsid w:val="00D05A0E"/>
    <w:rsid w:val="00D17D0E"/>
    <w:rsid w:val="00D33E09"/>
    <w:rsid w:val="00D40623"/>
    <w:rsid w:val="00D556EF"/>
    <w:rsid w:val="00D874DA"/>
    <w:rsid w:val="00DE0A0F"/>
    <w:rsid w:val="00DF1860"/>
    <w:rsid w:val="00EA255E"/>
    <w:rsid w:val="00EF0719"/>
    <w:rsid w:val="00EF2196"/>
    <w:rsid w:val="00F02B68"/>
    <w:rsid w:val="00F37EE4"/>
    <w:rsid w:val="00F6243B"/>
    <w:rsid w:val="00F963EE"/>
    <w:rsid w:val="00FA21A3"/>
    <w:rsid w:val="00FA57C4"/>
    <w:rsid w:val="00FB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BD779"/>
  <w15:docId w15:val="{B4325947-EF7F-4906-903F-3CCE5987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CE2"/>
  </w:style>
  <w:style w:type="paragraph" w:styleId="1">
    <w:name w:val="heading 1"/>
    <w:basedOn w:val="a"/>
    <w:next w:val="a"/>
    <w:link w:val="10"/>
    <w:qFormat/>
    <w:rsid w:val="00FB61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B61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33B1C"/>
    <w:rPr>
      <w:color w:val="0000FF"/>
      <w:u w:val="single"/>
    </w:rPr>
  </w:style>
  <w:style w:type="paragraph" w:styleId="a4">
    <w:name w:val="Balloon Text"/>
    <w:basedOn w:val="a"/>
    <w:link w:val="a5"/>
    <w:semiHidden/>
    <w:unhideWhenUsed/>
    <w:rsid w:val="00943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943CE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782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782A95"/>
  </w:style>
  <w:style w:type="paragraph" w:styleId="a8">
    <w:name w:val="footer"/>
    <w:basedOn w:val="a"/>
    <w:link w:val="a9"/>
    <w:unhideWhenUsed/>
    <w:rsid w:val="00782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782A95"/>
  </w:style>
  <w:style w:type="character" w:customStyle="1" w:styleId="10">
    <w:name w:val="Заголовок 1 Знак"/>
    <w:basedOn w:val="a0"/>
    <w:link w:val="1"/>
    <w:rsid w:val="00FB61C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B61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rsid w:val="00FB61C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FB61C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rsid w:val="00FB6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61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B61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page number"/>
    <w:rsid w:val="00FB61C3"/>
  </w:style>
  <w:style w:type="paragraph" w:customStyle="1" w:styleId="ae">
    <w:name w:val="Знак Знак Знак Знак"/>
    <w:basedOn w:val="a"/>
    <w:rsid w:val="00FB61C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FB61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99"/>
    <w:qFormat/>
    <w:rsid w:val="00FB61C3"/>
    <w:pPr>
      <w:spacing w:after="0" w:line="240" w:lineRule="auto"/>
    </w:pPr>
    <w:rPr>
      <w:rFonts w:ascii="Calibri" w:eastAsia="Times New Roman" w:hAnsi="Calibri" w:cs="Calibri"/>
    </w:rPr>
  </w:style>
  <w:style w:type="paragraph" w:styleId="af0">
    <w:name w:val="List Paragraph"/>
    <w:basedOn w:val="a"/>
    <w:uiPriority w:val="34"/>
    <w:qFormat/>
    <w:rsid w:val="00D05A0E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606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obmr.ru" TargetMode="External"/><Relationship Id="rId4" Type="http://schemas.openxmlformats.org/officeDocument/2006/relationships/settings" Target="settings.xml"/><Relationship Id="rId9" Type="http://schemas.openxmlformats.org/officeDocument/2006/relationships/image" Target="http://gerb.rossel.ru/data/Image/catalog_symb/21_mini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81150-D9DF-4510-85E8-DEF719D7C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Геннадьевна</dc:creator>
  <cp:lastModifiedBy>Евгения Валерьевна</cp:lastModifiedBy>
  <cp:revision>3</cp:revision>
  <cp:lastPrinted>2026-03-04T04:26:00Z</cp:lastPrinted>
  <dcterms:created xsi:type="dcterms:W3CDTF">2026-03-05T08:58:00Z</dcterms:created>
  <dcterms:modified xsi:type="dcterms:W3CDTF">2026-03-05T08:59:00Z</dcterms:modified>
</cp:coreProperties>
</file>