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74" w:rsidRDefault="00622B74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22B74" w:rsidRDefault="00622B74" w:rsidP="00622B74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 xml:space="preserve">Приложение 1 к </w:t>
      </w:r>
    </w:p>
    <w:p w:rsidR="00622B74" w:rsidRPr="00622B74" w:rsidRDefault="00622B74" w:rsidP="00622B74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Постановлению Администрации</w:t>
      </w:r>
    </w:p>
    <w:p w:rsidR="00622B74" w:rsidRPr="00622B74" w:rsidRDefault="00622B74" w:rsidP="00622B74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Байкаловского муниципального района</w:t>
      </w:r>
    </w:p>
    <w:p w:rsidR="00622B74" w:rsidRPr="00622B74" w:rsidRDefault="00622B74" w:rsidP="00622B74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Свердловской области</w:t>
      </w:r>
    </w:p>
    <w:p w:rsidR="00622B74" w:rsidRPr="00622B74" w:rsidRDefault="00622B74" w:rsidP="00622B74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от 10.10.2025г. №513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F2238">
        <w:rPr>
          <w:rFonts w:eastAsiaTheme="minorHAnsi"/>
          <w:sz w:val="28"/>
          <w:szCs w:val="28"/>
          <w:lang w:eastAsia="en-US"/>
        </w:rPr>
        <w:t>Реестр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обязательных требований,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 xml:space="preserve">устанавливаемых муниципальными нормативными правовыми актами </w:t>
      </w:r>
    </w:p>
    <w:p w:rsidR="00646059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Администрации Байкаловского муниципального района Свердловской области</w:t>
      </w:r>
    </w:p>
    <w:p w:rsidR="00646059" w:rsidRDefault="00622B74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сфере </w:t>
      </w:r>
      <w:r w:rsidR="005E628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 земельного</w:t>
      </w:r>
      <w:r w:rsidR="005E6288">
        <w:rPr>
          <w:rFonts w:eastAsiaTheme="minorHAnsi"/>
          <w:sz w:val="28"/>
          <w:szCs w:val="28"/>
          <w:lang w:eastAsia="en-US"/>
        </w:rPr>
        <w:t xml:space="preserve"> контрол</w:t>
      </w:r>
      <w:r>
        <w:rPr>
          <w:rFonts w:eastAsiaTheme="minorHAnsi"/>
          <w:sz w:val="28"/>
          <w:szCs w:val="28"/>
          <w:lang w:eastAsia="en-US"/>
        </w:rPr>
        <w:t>я</w:t>
      </w:r>
      <w:r w:rsidR="00646059"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(наименование сферы деятельности, в которой принят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муниципальный нормативный правовой акт)</w:t>
      </w:r>
    </w:p>
    <w:tbl>
      <w:tblPr>
        <w:tblW w:w="530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"/>
        <w:gridCol w:w="2001"/>
        <w:gridCol w:w="1515"/>
        <w:gridCol w:w="2580"/>
        <w:gridCol w:w="2006"/>
        <w:gridCol w:w="1841"/>
        <w:gridCol w:w="1841"/>
        <w:gridCol w:w="1841"/>
        <w:gridCol w:w="1374"/>
      </w:tblGrid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Сведения о муниципальном нормативном правовом акте, устанавливающем обязательные требования (вид, дата принятия, номер, наименование)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Круг лиц, обязанных соблюдать обязательные требования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Перечень установленных муниципальным нормативным правовым актом обязательных требований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контрольного органа, осуществляющего оценку соблюдения обязательных требований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разработчика муниципального нормативного правового акта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действия муниципального нормативного правового акта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органа (структурного подразделения) или должностного лица, ответственных за проведение экспертизы муниципального нормативного правового акта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проведения экспертизы муниципального нормативного правового акта</w:t>
            </w:r>
          </w:p>
        </w:tc>
      </w:tr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</w:tr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B313C9" w:rsidRDefault="00622B74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hyperlink r:id="rId4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Пункт 1 статьи 25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, </w:t>
            </w:r>
            <w:hyperlink r:id="rId5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пункт 1 статьи 26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 Земельного кодекса Российской Федерации;</w:t>
            </w:r>
          </w:p>
          <w:p w:rsidR="00646059" w:rsidRPr="00315C91" w:rsidRDefault="00315C91" w:rsidP="00751E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Пункт 1 Перечня индикаторов риска нарушения обязательных требований в сфере муниципального земельного контроля на территории Байкаловского муниципального района" (Решение Думы Байкаловского муниципального района от 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24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№ 3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315C91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Юридические лица,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предпринима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тели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315C91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B313C9">
              <w:rPr>
                <w:color w:val="000000" w:themeColor="text1"/>
                <w:sz w:val="22"/>
                <w:szCs w:val="22"/>
              </w:rPr>
              <w:t>Соответствие площади используемого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315C91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646059" w:rsidRPr="00315C91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315C91" w:rsidRDefault="00315C91" w:rsidP="00751E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622B74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hyperlink r:id="rId6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Пункт 2 статьи 7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, </w:t>
            </w:r>
            <w:hyperlink r:id="rId7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статья 42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 Земельного кодекса Российской Федерации;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color w:val="000000" w:themeColor="text1"/>
                <w:sz w:val="22"/>
                <w:szCs w:val="22"/>
              </w:rPr>
              <w:t xml:space="preserve">Пункт 2 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Перечня индикаторов риска нарушения обязательных требований в сфере муниципального земельного контроля на территории Байкаловского муниципального района" (Решение Думы 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Байкаловского муниципального района от 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№ 3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Юридические лица,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предпринима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тели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3C9">
              <w:rPr>
                <w:color w:val="000000" w:themeColor="text1"/>
                <w:sz w:val="22"/>
                <w:szCs w:val="22"/>
              </w:rPr>
              <w:t>Использование земельного участка в соответствии с установленным целевым назначением и (или) видом разрешенного использования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751E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622B74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Статья 42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 Земельного кодекса Российской Федерации, </w:t>
            </w:r>
            <w:hyperlink r:id="rId9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статья 284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 Гражданского кодекса Российской Федерации, </w:t>
            </w:r>
            <w:hyperlink r:id="rId10" w:history="1">
              <w:r w:rsidR="00315C91" w:rsidRPr="00315C91">
                <w:rPr>
                  <w:color w:val="000000" w:themeColor="text1"/>
                  <w:sz w:val="22"/>
                  <w:szCs w:val="22"/>
                  <w:bdr w:val="none" w:sz="0" w:space="0" w:color="auto" w:frame="1"/>
                </w:rPr>
                <w:t>пункт 2 статьи 45</w:t>
              </w:r>
            </w:hyperlink>
            <w:r w:rsidR="00315C91" w:rsidRPr="00B313C9">
              <w:rPr>
                <w:color w:val="000000" w:themeColor="text1"/>
                <w:sz w:val="22"/>
                <w:szCs w:val="22"/>
              </w:rPr>
              <w:t> Земельного кодекса Российской Федерации;</w:t>
            </w:r>
          </w:p>
          <w:p w:rsidR="00315C91" w:rsidRPr="00315C91" w:rsidRDefault="00315C91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15C91">
              <w:rPr>
                <w:color w:val="000000" w:themeColor="text1"/>
                <w:sz w:val="22"/>
                <w:szCs w:val="22"/>
              </w:rPr>
              <w:t xml:space="preserve">Пункт 3 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Перечня индикаторов риска нарушения обязательных требований в сфере муниципального земельного контроля на территории Байкаловского муниципального района" (Решение Думы Байкаловского муниципального 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района от 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№ 3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Юридические лица,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предпринима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тели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B313C9">
              <w:rPr>
                <w:color w:val="000000" w:themeColor="text1"/>
                <w:sz w:val="22"/>
                <w:szCs w:val="22"/>
              </w:rPr>
              <w:t>Соблюдение требования об обязательности использования (освоения) земельного участка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751E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315C91" w:rsidRPr="00315C91" w:rsidTr="00315C91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15C91">
              <w:rPr>
                <w:color w:val="000000" w:themeColor="text1"/>
                <w:sz w:val="22"/>
                <w:szCs w:val="22"/>
              </w:rPr>
              <w:t>Федеральный закон Российской Федерации от 16.07.1998 г. № 101-ФЗ "О государственном регулировании обеспечения плодородия земель сельскохозяйственного назначения"</w:t>
            </w:r>
          </w:p>
          <w:p w:rsidR="00315C91" w:rsidRPr="00B313C9" w:rsidRDefault="00315C91" w:rsidP="00315C91">
            <w:pPr>
              <w:spacing w:line="288" w:lineRule="atLeas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15C91">
              <w:rPr>
                <w:color w:val="000000" w:themeColor="text1"/>
                <w:sz w:val="22"/>
                <w:szCs w:val="22"/>
              </w:rPr>
              <w:t xml:space="preserve">Пункт </w:t>
            </w:r>
            <w:r>
              <w:rPr>
                <w:color w:val="000000" w:themeColor="text1"/>
                <w:sz w:val="22"/>
                <w:szCs w:val="22"/>
              </w:rPr>
              <w:t>4,5</w:t>
            </w:r>
            <w:r w:rsidRPr="00315C9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Перечня индикаторов риска нарушения обязательных требований в сфере муниципального земельного контроля на территории Байкаловского муниципального района" (Решение Думы Байкаловского муниципального района от 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.0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.202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751E99"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№ 3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Юридические лица,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индивидуаль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ные</w:t>
            </w:r>
            <w:proofErr w:type="spellEnd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предпринима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315C91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тели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B313C9" w:rsidRDefault="00315C91" w:rsidP="00315C9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15C91">
              <w:rPr>
                <w:color w:val="000000" w:themeColor="text1"/>
                <w:sz w:val="22"/>
                <w:szCs w:val="22"/>
              </w:rPr>
              <w:t>использование земель сельскохозяйственного назначения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отдел экономики и имущества Администрации Байкаловского муниципального района</w:t>
            </w:r>
          </w:p>
          <w:p w:rsidR="00315C91" w:rsidRPr="00315C91" w:rsidRDefault="00315C91" w:rsidP="00315C9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315C91" w:rsidRDefault="00315C91" w:rsidP="00751E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51E99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</w:tbl>
    <w:p w:rsidR="00815E19" w:rsidRDefault="00622B74"/>
    <w:sectPr w:rsidR="00815E19" w:rsidSect="00622B74">
      <w:pgSz w:w="16838" w:h="11905" w:orient="landscape"/>
      <w:pgMar w:top="1418" w:right="1134" w:bottom="567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9"/>
    <w:rsid w:val="00315C91"/>
    <w:rsid w:val="005A5C97"/>
    <w:rsid w:val="005E6288"/>
    <w:rsid w:val="00622B74"/>
    <w:rsid w:val="00646059"/>
    <w:rsid w:val="00751E99"/>
    <w:rsid w:val="00AA6689"/>
    <w:rsid w:val="00AF0E92"/>
    <w:rsid w:val="00D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165F"/>
  <w15:chartTrackingRefBased/>
  <w15:docId w15:val="{4A3437E7-8E00-4FD9-AF25-7E106E6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0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4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9" Type="http://schemas.openxmlformats.org/officeDocument/2006/relationships/hyperlink" Target="consultantplus://offline/ref=EC43567FF5A82892C2E1F9DA3E1DDE6A3FB1115954C716EA4B1A0D3E5928E304D1BB6EFCA540C4804A5FEA56FE673F08DFCC80C4DE6CA6q9Y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4</cp:revision>
  <dcterms:created xsi:type="dcterms:W3CDTF">2025-10-09T06:12:00Z</dcterms:created>
  <dcterms:modified xsi:type="dcterms:W3CDTF">2025-10-13T03:49:00Z</dcterms:modified>
</cp:coreProperties>
</file>