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E6" w:rsidRDefault="00F54EE6" w:rsidP="00F54EE6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bookmarkStart w:id="0" w:name="_GoBack"/>
      <w:bookmarkEnd w:id="0"/>
      <w:r w:rsidRPr="00622B74">
        <w:rPr>
          <w:rFonts w:eastAsiaTheme="minorHAnsi"/>
          <w:lang w:eastAsia="en-US"/>
        </w:rPr>
        <w:t xml:space="preserve">Приложение </w:t>
      </w:r>
      <w:r>
        <w:rPr>
          <w:rFonts w:eastAsiaTheme="minorHAnsi"/>
          <w:lang w:eastAsia="en-US"/>
        </w:rPr>
        <w:t>2</w:t>
      </w:r>
      <w:r w:rsidRPr="00622B74">
        <w:rPr>
          <w:rFonts w:eastAsiaTheme="minorHAnsi"/>
          <w:lang w:eastAsia="en-US"/>
        </w:rPr>
        <w:t xml:space="preserve"> к </w:t>
      </w:r>
    </w:p>
    <w:p w:rsidR="00F54EE6" w:rsidRPr="00622B74" w:rsidRDefault="00F54EE6" w:rsidP="00F54EE6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>Постановлению Администрации</w:t>
      </w:r>
    </w:p>
    <w:p w:rsidR="00F54EE6" w:rsidRPr="00622B74" w:rsidRDefault="00F54EE6" w:rsidP="00F54EE6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>Байкаловского муниципального района</w:t>
      </w:r>
    </w:p>
    <w:p w:rsidR="00F54EE6" w:rsidRPr="00622B74" w:rsidRDefault="00F54EE6" w:rsidP="00F54EE6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>Свердловской области</w:t>
      </w:r>
    </w:p>
    <w:p w:rsidR="00F54EE6" w:rsidRPr="00622B74" w:rsidRDefault="00F54EE6" w:rsidP="00F54EE6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>от 10.10.2025г. №513</w:t>
      </w:r>
    </w:p>
    <w:p w:rsidR="00F54EE6" w:rsidRDefault="00F54EE6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>Реестр</w:t>
      </w: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>обязательных требований,</w:t>
      </w: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 xml:space="preserve">устанавливаемых муниципальными нормативными правовыми актами </w:t>
      </w:r>
    </w:p>
    <w:p w:rsidR="00646059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>Администрации Байкаловского муниципального района Свердловской области</w:t>
      </w:r>
    </w:p>
    <w:p w:rsidR="009E7800" w:rsidRDefault="00A14000" w:rsidP="009E780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9E7800">
        <w:rPr>
          <w:rFonts w:eastAsiaTheme="minorHAnsi"/>
          <w:sz w:val="28"/>
          <w:szCs w:val="28"/>
          <w:lang w:eastAsia="en-US"/>
        </w:rPr>
        <w:t>в сфере муниципального контроля на автомобильном транспорте и в дорожном хозяйстве</w:t>
      </w:r>
    </w:p>
    <w:p w:rsidR="00646059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</w:t>
      </w: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BF2238">
        <w:rPr>
          <w:rFonts w:eastAsiaTheme="minorHAnsi"/>
          <w:sz w:val="22"/>
          <w:szCs w:val="22"/>
          <w:lang w:eastAsia="en-US"/>
        </w:rPr>
        <w:t>(наименование сферы деятельности, в которой принят</w:t>
      </w: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BF2238">
        <w:rPr>
          <w:rFonts w:eastAsiaTheme="minorHAnsi"/>
          <w:sz w:val="22"/>
          <w:szCs w:val="22"/>
          <w:lang w:eastAsia="en-US"/>
        </w:rPr>
        <w:t>муниципальный нормативный правовой акт)</w:t>
      </w:r>
    </w:p>
    <w:tbl>
      <w:tblPr>
        <w:tblW w:w="53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2001"/>
        <w:gridCol w:w="1828"/>
        <w:gridCol w:w="2580"/>
        <w:gridCol w:w="2006"/>
        <w:gridCol w:w="1935"/>
        <w:gridCol w:w="1701"/>
        <w:gridCol w:w="1701"/>
        <w:gridCol w:w="1277"/>
      </w:tblGrid>
      <w:tr w:rsidR="00315C91" w:rsidRPr="002D514B" w:rsidTr="002D51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Сведения о муниципальном нормативном правовом акте, устанавливающем обязательные требования (вид, дата принятия, номер, наименование)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Круг лиц, обязанных соблюдать обязательные требования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Перечень установленных муниципальным нормативным правовым актом обязательных требований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Наименование контрольного органа, осуществляющего оценку соблюдения обязательных требований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Наименование разработчика муниципального нормативного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Срок действия муниципального нормативного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Наименование органа (структурного подразделения) или должностного лица, ответственных за проведение экспертизы муниципального нормативного правового акта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Срок проведения экспертизы муниципального нормативного правового акта</w:t>
            </w:r>
          </w:p>
        </w:tc>
      </w:tr>
      <w:tr w:rsidR="00315C91" w:rsidRPr="002D514B" w:rsidTr="002D51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</w:tr>
      <w:tr w:rsidR="00315C91" w:rsidRPr="002D514B" w:rsidTr="002D51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7D471D" w:rsidP="00315C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514B">
              <w:rPr>
                <w:sz w:val="22"/>
                <w:szCs w:val="22"/>
              </w:rPr>
              <w:t xml:space="preserve">Главы 3,4,5 </w:t>
            </w:r>
            <w:hyperlink r:id="rId4" w:tgtFrame="_blank" w:history="1">
              <w:r w:rsidRPr="002D514B">
                <w:rPr>
                  <w:sz w:val="22"/>
                  <w:szCs w:val="22"/>
                </w:rPr>
                <w:t xml:space="preserve">Федерального закона от 08.11.2007 №257-ФЗ </w:t>
              </w:r>
              <w:r w:rsidR="00F66E21" w:rsidRPr="002D514B">
                <w:rPr>
                  <w:sz w:val="22"/>
                  <w:szCs w:val="22"/>
                </w:rPr>
                <w:t>«</w:t>
              </w:r>
              <w:r w:rsidRPr="002D514B">
                <w:rPr>
                  <w:sz w:val="22"/>
                  <w:szCs w:val="22"/>
                </w:rPr>
                <w:t xml:space="preserve">Об </w:t>
              </w:r>
              <w:r w:rsidRPr="002D514B">
                <w:rPr>
                  <w:sz w:val="22"/>
                  <w:szCs w:val="22"/>
                </w:rPr>
                <w:lastRenderedPageBreak/>
  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  <w:r w:rsidR="00F66E21" w:rsidRPr="002D514B">
                <w:rPr>
                  <w:sz w:val="22"/>
                  <w:szCs w:val="22"/>
                </w:rPr>
                <w:t>»,</w:t>
              </w:r>
            </w:hyperlink>
          </w:p>
          <w:p w:rsidR="00F66E21" w:rsidRPr="002D514B" w:rsidRDefault="00F66E21" w:rsidP="00315C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66E21" w:rsidRPr="002D514B" w:rsidRDefault="00315C9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Пункт 1 Перечня индикаторов риска нарушения обязательных требований в сфере</w:t>
            </w:r>
            <w:r w:rsidR="00F66E21"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муниципального контроля на автомобильном транспорте, городском наземном электрическом транспорте и в дорожном хозяйстве 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на территории Байкаловского муниципального района (Решение Думы Байкаловского муниципального района </w:t>
            </w:r>
            <w:r w:rsidR="00F66E21" w:rsidRPr="002D514B">
              <w:rPr>
                <w:rFonts w:eastAsiaTheme="minorHAnsi"/>
                <w:sz w:val="22"/>
                <w:szCs w:val="22"/>
                <w:lang w:eastAsia="en-US"/>
              </w:rPr>
              <w:t>от 31.08.2021 № 367</w:t>
            </w:r>
          </w:p>
          <w:p w:rsidR="00646059" w:rsidRPr="002D514B" w:rsidRDefault="00F66E21" w:rsidP="003F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</w:t>
            </w:r>
            <w:proofErr w:type="spellStart"/>
            <w:r w:rsidR="003F6C22" w:rsidRPr="002D514B">
              <w:rPr>
                <w:rFonts w:eastAsiaTheme="minorHAnsi"/>
                <w:sz w:val="22"/>
                <w:szCs w:val="22"/>
                <w:lang w:eastAsia="en-US"/>
              </w:rPr>
              <w:t>посл.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ред</w:t>
            </w:r>
            <w:proofErr w:type="spellEnd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. от 2</w:t>
            </w:r>
            <w:r w:rsidR="003F6C22" w:rsidRPr="002D514B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.0</w:t>
            </w:r>
            <w:r w:rsidR="003F6C22" w:rsidRPr="002D514B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.202</w:t>
            </w:r>
            <w:r w:rsidR="003F6C22" w:rsidRPr="002D514B">
              <w:rPr>
                <w:rFonts w:eastAsiaTheme="minorHAnsi"/>
                <w:sz w:val="22"/>
                <w:szCs w:val="22"/>
                <w:lang w:eastAsia="en-US"/>
              </w:rPr>
              <w:t>5г. №332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7D471D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lastRenderedPageBreak/>
              <w:t>Юридические лица, физические лица и индивидуальные предприниматели</w:t>
            </w:r>
            <w:r w:rsidRPr="002D514B">
              <w:rPr>
                <w:sz w:val="22"/>
                <w:szCs w:val="22"/>
              </w:rPr>
              <w:lastRenderedPageBreak/>
              <w:t>, осуществляющие дорожную деятельность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D" w:rsidRPr="002D514B" w:rsidRDefault="007D471D" w:rsidP="007D47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Соответствие предельных параметров и характеристик эксплуатационного состояния автомобильной 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дороги</w:t>
            </w:r>
            <w:r w:rsidR="00F66E21"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вне границ населенных пунктов в границах муниципального района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(транспортно-эксплуатационных показателей) значениям, установленным законодательством Российской Федерации в области автомобильного транспорта, городского наземного электрического транспорта и дорожного хозяйства.</w:t>
            </w:r>
          </w:p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2D514B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Администраци</w:t>
            </w:r>
            <w:r w:rsidR="007D471D"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я 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Байкаловского муниципального района</w:t>
            </w:r>
            <w:r w:rsidR="007D471D"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7D471D"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Свердловской области</w:t>
            </w:r>
          </w:p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2D514B" w:rsidRDefault="007D471D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Организационный отдел</w:t>
            </w:r>
            <w:r w:rsidR="00315C91"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Администрации Байкаловского </w:t>
            </w:r>
            <w:r w:rsidR="00315C91"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муниципального района</w:t>
            </w:r>
          </w:p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315C91" w:rsidP="002D514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Неопределенное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B" w:rsidRDefault="007D471D" w:rsidP="007D47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Организацион</w:t>
            </w:r>
            <w:proofErr w:type="spellEnd"/>
          </w:p>
          <w:p w:rsidR="00315C91" w:rsidRPr="002D514B" w:rsidRDefault="007D471D" w:rsidP="007D47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ный отдел</w:t>
            </w:r>
            <w:r w:rsidR="00315C91"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Администрации Байкаловского </w:t>
            </w:r>
            <w:r w:rsidR="00315C91"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муниципального района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, главный </w:t>
            </w:r>
          </w:p>
          <w:p w:rsidR="007D471D" w:rsidRPr="002D514B" w:rsidRDefault="007D471D" w:rsidP="007D47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t xml:space="preserve">специалист Организационного отдела Администрации </w:t>
            </w:r>
            <w:r w:rsidRPr="002D514B">
              <w:rPr>
                <w:bCs/>
                <w:spacing w:val="-1"/>
                <w:sz w:val="22"/>
                <w:szCs w:val="22"/>
              </w:rPr>
              <w:t>по социальным вопросам и дорожной деятельности</w:t>
            </w:r>
          </w:p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315C91" w:rsidP="003F6C2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202</w:t>
            </w:r>
            <w:r w:rsidR="003F6C22"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F66E21" w:rsidRPr="002D514B" w:rsidTr="002D51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514B">
              <w:rPr>
                <w:sz w:val="22"/>
                <w:szCs w:val="22"/>
              </w:rPr>
              <w:t xml:space="preserve">Главы 3,4,5 </w:t>
            </w:r>
            <w:hyperlink r:id="rId5" w:tgtFrame="_blank" w:history="1">
              <w:r w:rsidRPr="002D514B">
                <w:rPr>
                  <w:sz w:val="22"/>
                  <w:szCs w:val="22"/>
                </w:rPr>
                <w:t>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        </w:r>
            </w:hyperlink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Пункт 2 Перечня индикаторов риска нарушения обязательных требований в сфере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муниципального контроля на автомобильном транспорте, городском наземном электрическом транспорте и в дорожном хозяйстве 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на территории 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Байкаловского муниципального района (Решение Думы Байкаловского муниципального района 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от 31.08.2021 № 367</w:t>
            </w:r>
          </w:p>
          <w:p w:rsidR="00F66E21" w:rsidRPr="002D514B" w:rsidRDefault="003F6C22" w:rsidP="00A1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spellStart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посл.ред</w:t>
            </w:r>
            <w:proofErr w:type="spellEnd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. от 22.05.2025г. №332)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lastRenderedPageBreak/>
              <w:t>Юридические лица, физические лица и индивидуальные предприниматели, осуществляющие дорожную деятельность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соответствие обустройства автомобильной дороги вне границ населенных пунктов в границах муниципального района требованиям, установленным законодательством Российской Федерации в области дорожного хозяйства и нормативно-техническими документами.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Администрация Байкаловского муниципального района Свердловской области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Организационный отдел Администрации Байкаловского муниципального района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Неопределенное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Организационный отдел Администрации Байкаловского муниципального района, главный 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t xml:space="preserve">специалист Организационного отдела Администрации </w:t>
            </w:r>
            <w:r w:rsidRPr="002D514B">
              <w:rPr>
                <w:bCs/>
                <w:spacing w:val="-1"/>
                <w:sz w:val="22"/>
                <w:szCs w:val="22"/>
              </w:rPr>
              <w:t>по социальным вопросам и дорожной деятельности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BF1FE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BF1FE0"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F66E21" w:rsidRPr="002D514B" w:rsidTr="002D51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514B">
              <w:rPr>
                <w:sz w:val="22"/>
                <w:szCs w:val="22"/>
              </w:rPr>
              <w:t xml:space="preserve">Главы 3,4,5 </w:t>
            </w:r>
            <w:hyperlink r:id="rId6" w:tgtFrame="_blank" w:history="1">
              <w:r w:rsidRPr="002D514B">
                <w:rPr>
                  <w:sz w:val="22"/>
                  <w:szCs w:val="22"/>
                </w:rPr>
                <w:t>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        </w:r>
            </w:hyperlink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Пункт 3 Перечня индикаторов риска нарушения обязательных требований в сфере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муниципального контроля на автомобильном 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транспорте, городском наземном электрическом транспорте и в дорожном хозяйстве 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на территории Байкаловского муниципального района (Решение Думы Байкаловского муниципального района 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от 31.08.2021 № 367</w:t>
            </w:r>
          </w:p>
          <w:p w:rsidR="00F66E21" w:rsidRPr="002D514B" w:rsidRDefault="003F6C22" w:rsidP="00A1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spellStart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посл.ред</w:t>
            </w:r>
            <w:proofErr w:type="spellEnd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. от 22.05.2025г. №332)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lastRenderedPageBreak/>
              <w:t>Юридические лица, физические лица и индивидуальные предприниматели, осуществляющие дорожную деятельность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соответствие состава и вида работ по капитальному ремонту, ремонту и содержанию автомобильной дороги вне границ населенных пунктов в границах муниципального района требованиям, установленным законодательством Российской Федерации в области дорожного хозяйства и нормативно-техническими документами.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Администрация Байкаловского муниципального района Свердловской области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Организационный отдел Администрации Байкаловского муниципального района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Неопределенное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Организационный отдел Администрации Байкаловского муниципального района, главный 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t xml:space="preserve">специалист Организационного отдела Администрации </w:t>
            </w:r>
            <w:r w:rsidRPr="002D514B">
              <w:rPr>
                <w:bCs/>
                <w:spacing w:val="-1"/>
                <w:sz w:val="22"/>
                <w:szCs w:val="22"/>
              </w:rPr>
              <w:t>по социальным вопросам и дорожной деятельности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BF1FE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BF1FE0"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F66E21" w:rsidRPr="002D514B" w:rsidTr="002D51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514B">
              <w:rPr>
                <w:sz w:val="22"/>
                <w:szCs w:val="22"/>
              </w:rPr>
              <w:t>Федеральный закон от 08.11.2007 №259-ФЗ «Устав автомобильного транспорта и городского наземного электрического транспорта» (Главы 1, 2, 3, 4, 5, 6),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514B">
              <w:rPr>
                <w:sz w:val="22"/>
                <w:szCs w:val="22"/>
              </w:rPr>
              <w:t xml:space="preserve">Постановление Правительства Российской Федерации от 01.10.2020 №1586 "Об утверждении Правил перевозок пассажиров и </w:t>
            </w:r>
            <w:r w:rsidRPr="002D514B">
              <w:rPr>
                <w:sz w:val="22"/>
                <w:szCs w:val="22"/>
              </w:rPr>
              <w:lastRenderedPageBreak/>
              <w:t>багажа автомобильным транспортом и городским наземным электрическим транспортом"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Пункт 6,7,8 Перечня индикаторов риска нарушения обязательных требований в сфере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муниципального контроля на автомобильном транспорте, городском наземном электрическом транспорте и в дорожном хозяйстве 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на территории Байкаловского муниципального района (Решение Думы Байкаловского муниципального района 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от 31.08.2021 № 367</w:t>
            </w:r>
          </w:p>
          <w:p w:rsidR="00F66E21" w:rsidRPr="002D514B" w:rsidRDefault="003F6C22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spellStart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посл.ред</w:t>
            </w:r>
            <w:proofErr w:type="spellEnd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. от 22.05.2025г. №332)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lastRenderedPageBreak/>
              <w:t>Юридические лица, физические лица и индивидуальные предприниматели, осуществляющие деятельность, связанную с перевозками пассажиров и багажа, грузов автомобильным транспортом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Соблюдение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Администрация Байкаловского муниципального района Свердловской области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Организационный отдел Администрации Байкаловского муниципального района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Неопределенное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Организационный отдел Администрации Байкаловского муниципального района, главный 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t xml:space="preserve">специалист Организационного отдела Администрации </w:t>
            </w:r>
            <w:r w:rsidRPr="002D514B">
              <w:rPr>
                <w:bCs/>
                <w:spacing w:val="-1"/>
                <w:sz w:val="22"/>
                <w:szCs w:val="22"/>
              </w:rPr>
              <w:t>по социальным вопросам и дорожной деятельности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BF1FE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BF1FE0"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</w:p>
        </w:tc>
      </w:tr>
    </w:tbl>
    <w:p w:rsidR="00815E19" w:rsidRDefault="00D9532B"/>
    <w:sectPr w:rsidR="00815E19" w:rsidSect="00646059">
      <w:pgSz w:w="16838" w:h="11905" w:orient="landscape"/>
      <w:pgMar w:top="1701" w:right="1134" w:bottom="567" w:left="1134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59"/>
    <w:rsid w:val="002D514B"/>
    <w:rsid w:val="00315C91"/>
    <w:rsid w:val="003F6C22"/>
    <w:rsid w:val="005A5C97"/>
    <w:rsid w:val="005E6288"/>
    <w:rsid w:val="00646059"/>
    <w:rsid w:val="007D471D"/>
    <w:rsid w:val="0080540A"/>
    <w:rsid w:val="009E7800"/>
    <w:rsid w:val="00A14000"/>
    <w:rsid w:val="00AA6689"/>
    <w:rsid w:val="00AF0E92"/>
    <w:rsid w:val="00BF1FE0"/>
    <w:rsid w:val="00D9532B"/>
    <w:rsid w:val="00D97BF2"/>
    <w:rsid w:val="00F54EE6"/>
    <w:rsid w:val="00F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437E7-8E00-4FD9-AF25-7E106E68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18003" TargetMode="External"/><Relationship Id="rId5" Type="http://schemas.openxmlformats.org/officeDocument/2006/relationships/hyperlink" Target="http://pravo.gov.ru/proxy/ips/?docbody=&amp;nd=102118003" TargetMode="External"/><Relationship Id="rId4" Type="http://schemas.openxmlformats.org/officeDocument/2006/relationships/hyperlink" Target="http://pravo.gov.ru/proxy/ips/?docbody=&amp;nd=102118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Евгения Валерьевна</cp:lastModifiedBy>
  <cp:revision>2</cp:revision>
  <cp:lastPrinted>2025-10-13T03:52:00Z</cp:lastPrinted>
  <dcterms:created xsi:type="dcterms:W3CDTF">2026-03-25T03:50:00Z</dcterms:created>
  <dcterms:modified xsi:type="dcterms:W3CDTF">2026-03-25T03:50:00Z</dcterms:modified>
</cp:coreProperties>
</file>