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66" w:rsidRDefault="00164F66">
      <w:pPr>
        <w:pStyle w:val="ConsPlusNormal0"/>
        <w:jc w:val="both"/>
        <w:outlineLvl w:val="0"/>
      </w:pPr>
      <w:bookmarkStart w:id="0" w:name="_GoBack"/>
      <w:bookmarkEnd w:id="0"/>
    </w:p>
    <w:p w:rsidR="00164F66" w:rsidRDefault="000774DE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164F66" w:rsidRDefault="00164F66">
      <w:pPr>
        <w:pStyle w:val="ConsPlusTitle0"/>
        <w:jc w:val="center"/>
      </w:pPr>
    </w:p>
    <w:p w:rsidR="00164F66" w:rsidRDefault="000774DE">
      <w:pPr>
        <w:pStyle w:val="ConsPlusTitle0"/>
        <w:jc w:val="center"/>
      </w:pPr>
      <w:r>
        <w:t>ПОСТАНОВЛЕНИЕ</w:t>
      </w:r>
    </w:p>
    <w:p w:rsidR="00164F66" w:rsidRDefault="000774DE">
      <w:pPr>
        <w:pStyle w:val="ConsPlusTitle0"/>
        <w:jc w:val="center"/>
      </w:pPr>
      <w:r>
        <w:t>от 5 мая 2012 г. N 460</w:t>
      </w:r>
    </w:p>
    <w:p w:rsidR="00164F66" w:rsidRDefault="00164F66">
      <w:pPr>
        <w:pStyle w:val="ConsPlusTitle0"/>
        <w:jc w:val="center"/>
      </w:pPr>
    </w:p>
    <w:p w:rsidR="00164F66" w:rsidRDefault="000774DE">
      <w:pPr>
        <w:pStyle w:val="ConsPlusTitle0"/>
        <w:jc w:val="center"/>
      </w:pPr>
      <w:r>
        <w:t>ОБ УТВЕРЖДЕНИИ ПРАВИЛ</w:t>
      </w:r>
    </w:p>
    <w:p w:rsidR="00164F66" w:rsidRDefault="000774DE">
      <w:pPr>
        <w:pStyle w:val="ConsPlusTitle0"/>
        <w:jc w:val="center"/>
      </w:pPr>
      <w:r>
        <w:t>АКТУАЛИЗАЦИИ ПАСПОРТА БЕЗОПАСНОСТИ ОБЪЕКТА</w:t>
      </w:r>
    </w:p>
    <w:p w:rsidR="00164F66" w:rsidRDefault="000774DE">
      <w:pPr>
        <w:pStyle w:val="ConsPlusTitle0"/>
        <w:jc w:val="center"/>
      </w:pPr>
      <w:r>
        <w:t>ТОПЛИВНО-ЭНЕРГЕТИЧЕСКОГО КОМПЛЕКСА</w:t>
      </w:r>
    </w:p>
    <w:p w:rsidR="00164F66" w:rsidRDefault="00164F6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64F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F66" w:rsidRDefault="00164F6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F66" w:rsidRDefault="00164F6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4F66" w:rsidRDefault="000774D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4F66" w:rsidRDefault="000774D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164F66" w:rsidRDefault="000774D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16.04.2015 </w:t>
            </w:r>
            <w:hyperlink r:id="rId6" w:tooltip="Постановление Правительства РФ от 16.04.2015 N 361 &quot;О внесении изменения в Правила актуализации паспорта безопасности объекта топливно-энергетического комплекса&quot; {КонсультантПлюс}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 xml:space="preserve">, от 10.09.2016 </w:t>
            </w:r>
            <w:hyperlink r:id="rId7" w:tooltip="Постановление Правительства РФ от 10.09.2016 N 904 (ред. от 11.07.2020)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F66" w:rsidRDefault="00164F66">
            <w:pPr>
              <w:pStyle w:val="ConsPlusNormal0"/>
            </w:pPr>
          </w:p>
        </w:tc>
      </w:tr>
    </w:tbl>
    <w:p w:rsidR="00164F66" w:rsidRDefault="00164F66">
      <w:pPr>
        <w:pStyle w:val="ConsPlusNormal0"/>
        <w:jc w:val="center"/>
      </w:pPr>
    </w:p>
    <w:p w:rsidR="00164F66" w:rsidRDefault="000774DE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8" w:tooltip="Федеральный закон от 21.07.2011 N 256-ФЗ (ред. от 22.04.2024) &quot;О безопасности объектов топливно-энергетического комплекса&quot; {КонсультантПлюс}">
        <w:r>
          <w:rPr>
            <w:color w:val="0000FF"/>
          </w:rPr>
          <w:t>законом</w:t>
        </w:r>
      </w:hyperlink>
      <w:r>
        <w:t xml:space="preserve"> "О безопасности объектов топливно-энергетического комплекса" Правительство Российской Федерации постановляет:</w:t>
      </w:r>
    </w:p>
    <w:p w:rsidR="00164F66" w:rsidRDefault="000774DE">
      <w:pPr>
        <w:pStyle w:val="ConsPlusNormal0"/>
        <w:spacing w:before="200"/>
        <w:ind w:firstLine="540"/>
        <w:jc w:val="both"/>
      </w:pPr>
      <w:r>
        <w:t>Утвердить прилагаем</w:t>
      </w:r>
      <w:r>
        <w:t xml:space="preserve">ые </w:t>
      </w:r>
      <w:hyperlink w:anchor="P29" w:tooltip="ПРАВИЛА">
        <w:r>
          <w:rPr>
            <w:color w:val="0000FF"/>
          </w:rPr>
          <w:t>Правила</w:t>
        </w:r>
      </w:hyperlink>
      <w:r>
        <w:t xml:space="preserve"> актуализации паспорта безопасности объекта топливно-энергетического комплекса.</w:t>
      </w:r>
    </w:p>
    <w:p w:rsidR="00164F66" w:rsidRDefault="00164F66">
      <w:pPr>
        <w:pStyle w:val="ConsPlusNormal0"/>
        <w:ind w:firstLine="540"/>
        <w:jc w:val="both"/>
      </w:pPr>
    </w:p>
    <w:p w:rsidR="00164F66" w:rsidRDefault="000774DE">
      <w:pPr>
        <w:pStyle w:val="ConsPlusNormal0"/>
        <w:jc w:val="right"/>
      </w:pPr>
      <w:r>
        <w:t>Председатель Правительства</w:t>
      </w:r>
    </w:p>
    <w:p w:rsidR="00164F66" w:rsidRDefault="000774DE">
      <w:pPr>
        <w:pStyle w:val="ConsPlusNormal0"/>
        <w:jc w:val="right"/>
      </w:pPr>
      <w:r>
        <w:t>Российской Федерации</w:t>
      </w:r>
    </w:p>
    <w:p w:rsidR="00164F66" w:rsidRDefault="000774DE">
      <w:pPr>
        <w:pStyle w:val="ConsPlusNormal0"/>
        <w:jc w:val="right"/>
      </w:pPr>
      <w:r>
        <w:t>В.ПУТИН</w:t>
      </w:r>
    </w:p>
    <w:p w:rsidR="00164F66" w:rsidRDefault="00164F66">
      <w:pPr>
        <w:pStyle w:val="ConsPlusNormal0"/>
        <w:jc w:val="right"/>
      </w:pPr>
    </w:p>
    <w:p w:rsidR="00164F66" w:rsidRDefault="00164F66">
      <w:pPr>
        <w:pStyle w:val="ConsPlusNormal0"/>
        <w:jc w:val="right"/>
      </w:pPr>
    </w:p>
    <w:p w:rsidR="00164F66" w:rsidRDefault="00164F66">
      <w:pPr>
        <w:pStyle w:val="ConsPlusNormal0"/>
        <w:jc w:val="right"/>
      </w:pPr>
    </w:p>
    <w:p w:rsidR="00164F66" w:rsidRDefault="00164F66">
      <w:pPr>
        <w:pStyle w:val="ConsPlusNormal0"/>
        <w:jc w:val="right"/>
      </w:pPr>
    </w:p>
    <w:p w:rsidR="00164F66" w:rsidRDefault="00164F66">
      <w:pPr>
        <w:pStyle w:val="ConsPlusNormal0"/>
        <w:jc w:val="right"/>
      </w:pPr>
    </w:p>
    <w:p w:rsidR="00164F66" w:rsidRDefault="000774DE">
      <w:pPr>
        <w:pStyle w:val="ConsPlusNormal0"/>
        <w:jc w:val="right"/>
        <w:outlineLvl w:val="0"/>
      </w:pPr>
      <w:r>
        <w:t>Утверждены</w:t>
      </w:r>
    </w:p>
    <w:p w:rsidR="00164F66" w:rsidRDefault="000774DE">
      <w:pPr>
        <w:pStyle w:val="ConsPlusNormal0"/>
        <w:jc w:val="right"/>
      </w:pPr>
      <w:r>
        <w:t>постановлением Правительства</w:t>
      </w:r>
    </w:p>
    <w:p w:rsidR="00164F66" w:rsidRDefault="000774DE">
      <w:pPr>
        <w:pStyle w:val="ConsPlusNormal0"/>
        <w:jc w:val="right"/>
      </w:pPr>
      <w:r>
        <w:t>Российской Федерации</w:t>
      </w:r>
    </w:p>
    <w:p w:rsidR="00164F66" w:rsidRDefault="000774DE">
      <w:pPr>
        <w:pStyle w:val="ConsPlusNormal0"/>
        <w:jc w:val="right"/>
      </w:pPr>
      <w:r>
        <w:t>от 5 мая 2012 г. N 460</w:t>
      </w:r>
    </w:p>
    <w:p w:rsidR="00164F66" w:rsidRDefault="00164F66">
      <w:pPr>
        <w:pStyle w:val="ConsPlusNormal0"/>
        <w:jc w:val="both"/>
      </w:pPr>
    </w:p>
    <w:p w:rsidR="00164F66" w:rsidRDefault="000774DE">
      <w:pPr>
        <w:pStyle w:val="ConsPlusTitle0"/>
        <w:jc w:val="center"/>
      </w:pPr>
      <w:bookmarkStart w:id="1" w:name="P29"/>
      <w:bookmarkEnd w:id="1"/>
      <w:r>
        <w:t>ПРАВИЛА</w:t>
      </w:r>
    </w:p>
    <w:p w:rsidR="00164F66" w:rsidRDefault="000774DE">
      <w:pPr>
        <w:pStyle w:val="ConsPlusTitle0"/>
        <w:jc w:val="center"/>
      </w:pPr>
      <w:r>
        <w:t>АКТУАЛИЗАЦИИ ПАСПОРТА БЕЗОПАСНОСТИ ОБЪЕКТА</w:t>
      </w:r>
    </w:p>
    <w:p w:rsidR="00164F66" w:rsidRDefault="000774DE">
      <w:pPr>
        <w:pStyle w:val="ConsPlusTitle0"/>
        <w:jc w:val="center"/>
      </w:pPr>
      <w:r>
        <w:t>ТОПЛИВНО-ЭНЕРГЕТИЧЕСКОГО КОМПЛЕКСА</w:t>
      </w:r>
    </w:p>
    <w:p w:rsidR="00164F66" w:rsidRDefault="00164F6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64F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F66" w:rsidRDefault="00164F6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F66" w:rsidRDefault="00164F6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4F66" w:rsidRDefault="000774D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4F66" w:rsidRDefault="000774D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164F66" w:rsidRDefault="000774D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16.04.2015 </w:t>
            </w:r>
            <w:hyperlink r:id="rId9" w:tooltip="Постановление Правительства РФ от 16.04.2015 N 361 &quot;О внесении изменения в Правила актуализации паспорта безопасности объекта топливно-энергетического комплекса&quot; {КонсультантПлюс}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 xml:space="preserve">, от 10.09.2016 </w:t>
            </w:r>
            <w:hyperlink r:id="rId10" w:tooltip="Постановление Правительства РФ от 10.09.2016 N 904 (ред. от 11.07.2020)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F66" w:rsidRDefault="00164F66">
            <w:pPr>
              <w:pStyle w:val="ConsPlusNormal0"/>
            </w:pPr>
          </w:p>
        </w:tc>
      </w:tr>
    </w:tbl>
    <w:p w:rsidR="00164F66" w:rsidRDefault="00164F66">
      <w:pPr>
        <w:pStyle w:val="ConsPlusNormal0"/>
        <w:ind w:firstLine="540"/>
        <w:jc w:val="both"/>
      </w:pPr>
    </w:p>
    <w:p w:rsidR="00164F66" w:rsidRDefault="000774DE">
      <w:pPr>
        <w:pStyle w:val="ConsPlusNormal0"/>
        <w:ind w:firstLine="540"/>
        <w:jc w:val="both"/>
      </w:pPr>
      <w:r>
        <w:t>1. Настоящие Правила устанавливают порядок актуализации паспорта безопасности объекта топливно-энергетического комплекса (далее соответственно - объект, паспорт).</w:t>
      </w:r>
    </w:p>
    <w:p w:rsidR="00164F66" w:rsidRDefault="000774DE">
      <w:pPr>
        <w:pStyle w:val="ConsPlusNormal0"/>
        <w:spacing w:before="200"/>
        <w:ind w:firstLine="540"/>
        <w:jc w:val="both"/>
      </w:pPr>
      <w:r>
        <w:t>2</w:t>
      </w:r>
      <w:r>
        <w:t>. В настоящих Правилах под актуализацией паспорта понимается внесение изменений в паспорт в определенных настоящими Правилами случаях.</w:t>
      </w:r>
    </w:p>
    <w:p w:rsidR="00164F66" w:rsidRDefault="000774DE">
      <w:pPr>
        <w:pStyle w:val="ConsPlusNormal0"/>
        <w:spacing w:before="200"/>
        <w:ind w:firstLine="540"/>
        <w:jc w:val="both"/>
      </w:pPr>
      <w:bookmarkStart w:id="2" w:name="P38"/>
      <w:bookmarkEnd w:id="2"/>
      <w:r>
        <w:t>3. Актуализация паспорта субъектами топливно-энергетического комплекса осуществляется при изменении:</w:t>
      </w:r>
    </w:p>
    <w:p w:rsidR="00164F66" w:rsidRDefault="000774DE">
      <w:pPr>
        <w:pStyle w:val="ConsPlusNormal0"/>
        <w:spacing w:before="200"/>
        <w:ind w:firstLine="540"/>
        <w:jc w:val="both"/>
      </w:pPr>
      <w:r>
        <w:t>а) основного вида де</w:t>
      </w:r>
      <w:r>
        <w:t>ятельности объекта;</w:t>
      </w:r>
    </w:p>
    <w:p w:rsidR="00164F66" w:rsidRDefault="000774DE">
      <w:pPr>
        <w:pStyle w:val="ConsPlusNormal0"/>
        <w:spacing w:before="200"/>
        <w:ind w:firstLine="540"/>
        <w:jc w:val="both"/>
      </w:pPr>
      <w:r>
        <w:t>б) общей площади и периметра территории объекта;</w:t>
      </w:r>
    </w:p>
    <w:p w:rsidR="00164F66" w:rsidRDefault="000774DE">
      <w:pPr>
        <w:pStyle w:val="ConsPlusNormal0"/>
        <w:spacing w:before="200"/>
        <w:ind w:firstLine="540"/>
        <w:jc w:val="both"/>
      </w:pPr>
      <w:r>
        <w:t>в) количества потенциально опасных участков и критических элементов на объекте;</w:t>
      </w:r>
    </w:p>
    <w:p w:rsidR="00164F66" w:rsidRDefault="000774DE">
      <w:pPr>
        <w:pStyle w:val="ConsPlusNormal0"/>
        <w:spacing w:before="200"/>
        <w:ind w:firstLine="540"/>
        <w:jc w:val="both"/>
      </w:pPr>
      <w:r>
        <w:t>г) моделей нарушителей в отношении объекта;</w:t>
      </w:r>
    </w:p>
    <w:p w:rsidR="00164F66" w:rsidRDefault="000774DE">
      <w:pPr>
        <w:pStyle w:val="ConsPlusNormal0"/>
        <w:spacing w:before="200"/>
        <w:ind w:firstLine="540"/>
        <w:jc w:val="both"/>
      </w:pPr>
      <w:r>
        <w:lastRenderedPageBreak/>
        <w:t>д) базовых угроз для критических элементов объекта;</w:t>
      </w:r>
    </w:p>
    <w:p w:rsidR="00164F66" w:rsidRDefault="000774DE">
      <w:pPr>
        <w:pStyle w:val="ConsPlusNormal0"/>
        <w:spacing w:before="200"/>
        <w:ind w:firstLine="540"/>
        <w:jc w:val="both"/>
      </w:pPr>
      <w:r>
        <w:t xml:space="preserve">е) компонентов организации охраны и защиты объекта (в том числе пропускного и </w:t>
      </w:r>
      <w:proofErr w:type="spellStart"/>
      <w:r>
        <w:t>внутриобъектового</w:t>
      </w:r>
      <w:proofErr w:type="spellEnd"/>
      <w:r>
        <w:t xml:space="preserve"> режимов) и инженерно-технических средств его охраны (в соответствии с требованиями обеспечения безопасности объектов и требованиями антитеррористической защищен</w:t>
      </w:r>
      <w:r>
        <w:t>ности объектов), оказывающих влияние на эффективность системы физической защиты объекта.</w:t>
      </w:r>
    </w:p>
    <w:p w:rsidR="00164F66" w:rsidRDefault="000774DE">
      <w:pPr>
        <w:pStyle w:val="ConsPlusNormal0"/>
        <w:spacing w:before="200"/>
        <w:ind w:firstLine="540"/>
        <w:jc w:val="both"/>
      </w:pPr>
      <w:r>
        <w:t xml:space="preserve">4. В случае актуализации паспорта по основаниям, предусмотренным </w:t>
      </w:r>
      <w:hyperlink w:anchor="P38" w:tooltip="3. Актуализация паспорта субъектами топливно-энергетического комплекса осуществляется при изменении:">
        <w:r>
          <w:rPr>
            <w:color w:val="0000FF"/>
          </w:rPr>
          <w:t>пунктом 3</w:t>
        </w:r>
      </w:hyperlink>
      <w:r>
        <w:t xml:space="preserve"> настоящих Правил, категория опасности объекта подлежит подтверждению (изменению) в порядке, установленном </w:t>
      </w:r>
      <w:hyperlink r:id="rId11" w:tooltip="Постановление Правительства РФ от 05.05.2012 N 459 (ред. от 10.09.2016) &quot;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&quot; {КонсультантПлюс">
        <w:r>
          <w:rPr>
            <w:color w:val="0000FF"/>
          </w:rPr>
          <w:t>Положени</w:t>
        </w:r>
        <w:r>
          <w:rPr>
            <w:color w:val="0000FF"/>
          </w:rPr>
          <w:t>ем</w:t>
        </w:r>
      </w:hyperlink>
      <w:r>
        <w:t xml:space="preserve"> об исходных данных для проведения категорирования объекта топливно-энергетического комплекса, порядке его проведения и критериях категорирования, утвержденным постановлением Правительства Российской Федерации от 5 мая 2012 г. N 459.</w:t>
      </w:r>
    </w:p>
    <w:p w:rsidR="00164F66" w:rsidRDefault="000774DE">
      <w:pPr>
        <w:pStyle w:val="ConsPlusNormal0"/>
        <w:spacing w:before="200"/>
        <w:ind w:firstLine="540"/>
        <w:jc w:val="both"/>
      </w:pPr>
      <w:r>
        <w:t xml:space="preserve">5. После проведения </w:t>
      </w:r>
      <w:r>
        <w:t>актуализации паспорт утверждается руководителем субъекта топливно-энергетического комплекса по согласованию с антитеррористической комиссией в субъекте Российской Федерации.</w:t>
      </w:r>
    </w:p>
    <w:p w:rsidR="00164F66" w:rsidRDefault="000774DE">
      <w:pPr>
        <w:pStyle w:val="ConsPlusNormal0"/>
        <w:spacing w:before="200"/>
        <w:ind w:firstLine="540"/>
        <w:jc w:val="both"/>
      </w:pPr>
      <w:r>
        <w:t>6. Об актуализации паспорта руководитель субъекта топливно-энергетического комплек</w:t>
      </w:r>
      <w:r>
        <w:t>са в течение 5 дней со дня утверждения паспорта уведомляет в письменной форме соответствующий территориальный орган Федеральной службы войск национальной гвардии Российской Федерации с приложением копии актуализированного паспорта.</w:t>
      </w:r>
    </w:p>
    <w:p w:rsidR="00164F66" w:rsidRDefault="000774DE">
      <w:pPr>
        <w:pStyle w:val="ConsPlusNormal0"/>
        <w:jc w:val="both"/>
      </w:pPr>
      <w:r>
        <w:t>(в ред. Постановлений Пр</w:t>
      </w:r>
      <w:r>
        <w:t xml:space="preserve">авительства РФ от 16.04.2015 </w:t>
      </w:r>
      <w:hyperlink r:id="rId12" w:tooltip="Постановление Правительства РФ от 16.04.2015 N 361 &quot;О внесении изменения в Правила актуализации паспорта безопасности объекта топливно-энергетического комплекса&quot; {КонсультантПлюс}">
        <w:r>
          <w:rPr>
            <w:color w:val="0000FF"/>
          </w:rPr>
          <w:t>N 361</w:t>
        </w:r>
      </w:hyperlink>
      <w:r>
        <w:t xml:space="preserve">, от 10.09.2016 </w:t>
      </w:r>
      <w:hyperlink r:id="rId13" w:tooltip="Постановление Правительства РФ от 10.09.2016 N 904 (ред. от 11.07.2020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N 904</w:t>
        </w:r>
      </w:hyperlink>
      <w:r>
        <w:t>)</w:t>
      </w:r>
    </w:p>
    <w:p w:rsidR="00164F66" w:rsidRDefault="000774DE">
      <w:pPr>
        <w:pStyle w:val="ConsPlusNormal0"/>
        <w:spacing w:before="200"/>
        <w:ind w:firstLine="540"/>
        <w:jc w:val="both"/>
      </w:pPr>
      <w:r>
        <w:t>7. Субъект топливно-энергетического комплекса каждые 3 года, начиная с года, следующего за годом утверждения паспорта, уведомляет в пись</w:t>
      </w:r>
      <w:r>
        <w:t>менной форме уполномоченный орган исполнительной власти субъекта Российской Федерации, а также соответствующий территориальный орган Федеральной службы войск национальной гвардии Российской Федерации об отсутствии оснований для проведения актуализации пасп</w:t>
      </w:r>
      <w:r>
        <w:t xml:space="preserve">орта, предусмотренных </w:t>
      </w:r>
      <w:hyperlink w:anchor="P38" w:tooltip="3. Актуализация паспорта субъектами топливно-энергетического комплекса осуществляется при изменении:">
        <w:r>
          <w:rPr>
            <w:color w:val="0000FF"/>
          </w:rPr>
          <w:t>пунктом 3</w:t>
        </w:r>
      </w:hyperlink>
      <w:r>
        <w:t xml:space="preserve"> настоящих Правил.</w:t>
      </w:r>
    </w:p>
    <w:p w:rsidR="00164F66" w:rsidRDefault="000774DE">
      <w:pPr>
        <w:pStyle w:val="ConsPlusNormal0"/>
        <w:jc w:val="both"/>
      </w:pPr>
      <w:r>
        <w:t xml:space="preserve">(в ред. Постановлений Правительства РФ от 16.04.2015 </w:t>
      </w:r>
      <w:hyperlink r:id="rId14" w:tooltip="Постановление Правительства РФ от 16.04.2015 N 361 &quot;О внесении изменения в Правила актуализации паспорта безопасности объекта топливно-энергетического комплекса&quot; {КонсультантПлюс}">
        <w:r>
          <w:rPr>
            <w:color w:val="0000FF"/>
          </w:rPr>
          <w:t>N 361</w:t>
        </w:r>
      </w:hyperlink>
      <w:r>
        <w:t xml:space="preserve">, от 10.09.2016 </w:t>
      </w:r>
      <w:hyperlink r:id="rId15" w:tooltip="Постановление Правительства РФ от 10.09.2016 N 904 (ред. от 11.07.2020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N 904</w:t>
        </w:r>
      </w:hyperlink>
      <w:r>
        <w:t>)</w:t>
      </w:r>
    </w:p>
    <w:p w:rsidR="00164F66" w:rsidRDefault="000774DE">
      <w:pPr>
        <w:pStyle w:val="ConsPlusNormal0"/>
        <w:spacing w:before="200"/>
        <w:ind w:firstLine="540"/>
        <w:jc w:val="both"/>
      </w:pPr>
      <w:r>
        <w:t>8. Решение о замене паспорта объекта принимается субъектом топливно-энергетического комплекса по результатам актуализации паспорта.</w:t>
      </w:r>
    </w:p>
    <w:p w:rsidR="00164F66" w:rsidRDefault="000774DE">
      <w:pPr>
        <w:pStyle w:val="ConsPlusNormal0"/>
        <w:spacing w:before="200"/>
        <w:ind w:firstLine="540"/>
        <w:jc w:val="both"/>
      </w:pPr>
      <w:r>
        <w:t>9. Паспорт, признанный по результатам актуализации под</w:t>
      </w:r>
      <w:r>
        <w:t>лежащим замене и утратившим силу, хранится в порядке, установленном субъектом топливно-энергетического комплекса, в течение 25 лет.</w:t>
      </w:r>
    </w:p>
    <w:p w:rsidR="00164F66" w:rsidRDefault="00164F66">
      <w:pPr>
        <w:pStyle w:val="ConsPlusNormal0"/>
        <w:jc w:val="both"/>
      </w:pPr>
    </w:p>
    <w:p w:rsidR="00164F66" w:rsidRDefault="00164F66">
      <w:pPr>
        <w:pStyle w:val="ConsPlusNormal0"/>
        <w:ind w:firstLine="540"/>
        <w:jc w:val="both"/>
      </w:pPr>
    </w:p>
    <w:p w:rsidR="00164F66" w:rsidRDefault="00164F6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64F66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4DE" w:rsidRDefault="000774DE">
      <w:r>
        <w:separator/>
      </w:r>
    </w:p>
  </w:endnote>
  <w:endnote w:type="continuationSeparator" w:id="0">
    <w:p w:rsidR="000774DE" w:rsidRDefault="0007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66" w:rsidRDefault="00164F6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64F6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64F66" w:rsidRDefault="00164F66">
          <w:pPr>
            <w:pStyle w:val="ConsPlusNormal0"/>
          </w:pPr>
        </w:p>
      </w:tc>
      <w:tc>
        <w:tcPr>
          <w:tcW w:w="1700" w:type="pct"/>
          <w:vAlign w:val="center"/>
        </w:tcPr>
        <w:p w:rsidR="00164F66" w:rsidRDefault="00164F6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164F66" w:rsidRDefault="00164F66">
          <w:pPr>
            <w:pStyle w:val="ConsPlusNormal0"/>
            <w:jc w:val="right"/>
          </w:pPr>
        </w:p>
      </w:tc>
    </w:tr>
  </w:tbl>
  <w:p w:rsidR="00164F66" w:rsidRDefault="000774D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66" w:rsidRDefault="00164F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64F66" w:rsidRDefault="000774D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4DE" w:rsidRDefault="000774DE">
      <w:r>
        <w:separator/>
      </w:r>
    </w:p>
  </w:footnote>
  <w:footnote w:type="continuationSeparator" w:id="0">
    <w:p w:rsidR="000774DE" w:rsidRDefault="0007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64F6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64F66" w:rsidRDefault="00164F66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164F66" w:rsidRDefault="00164F6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164F66" w:rsidRDefault="00164F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64F66" w:rsidRDefault="00164F6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64F6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64F66" w:rsidRDefault="00164F66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164F66" w:rsidRDefault="00164F6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164F66" w:rsidRDefault="00164F6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64F66" w:rsidRDefault="00164F6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F66"/>
    <w:rsid w:val="000774DE"/>
    <w:rsid w:val="00164F66"/>
    <w:rsid w:val="00D0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938DD-DDEF-401D-B066-8B9FD626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063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635B"/>
  </w:style>
  <w:style w:type="paragraph" w:styleId="a5">
    <w:name w:val="footer"/>
    <w:basedOn w:val="a"/>
    <w:link w:val="a6"/>
    <w:uiPriority w:val="99"/>
    <w:unhideWhenUsed/>
    <w:rsid w:val="00D063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54&amp;dst=100076" TargetMode="External"/><Relationship Id="rId13" Type="http://schemas.openxmlformats.org/officeDocument/2006/relationships/hyperlink" Target="https://login.consultant.ru/link/?req=doc&amp;base=LAW&amp;n=358069&amp;dst=100065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58069&amp;dst=100065" TargetMode="External"/><Relationship Id="rId12" Type="http://schemas.openxmlformats.org/officeDocument/2006/relationships/hyperlink" Target="https://login.consultant.ru/link/?req=doc&amp;base=LAW&amp;n=178295&amp;dst=100005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8295&amp;dst=100005" TargetMode="External"/><Relationship Id="rId11" Type="http://schemas.openxmlformats.org/officeDocument/2006/relationships/hyperlink" Target="https://login.consultant.ru/link/?req=doc&amp;base=LAW&amp;n=204645&amp;dst=10000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58069&amp;dst=100065" TargetMode="External"/><Relationship Id="rId10" Type="http://schemas.openxmlformats.org/officeDocument/2006/relationships/hyperlink" Target="https://login.consultant.ru/link/?req=doc&amp;base=LAW&amp;n=358069&amp;dst=100065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78295&amp;dst=100005" TargetMode="External"/><Relationship Id="rId14" Type="http://schemas.openxmlformats.org/officeDocument/2006/relationships/hyperlink" Target="https://login.consultant.ru/link/?req=doc&amp;base=LAW&amp;n=17829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1039</Words>
  <Characters>5924</Characters>
  <Application>Microsoft Office Word</Application>
  <DocSecurity>0</DocSecurity>
  <Lines>49</Lines>
  <Paragraphs>13</Paragraphs>
  <ScaleCrop>false</ScaleCrop>
  <Company>КонсультантПлюс Версия 4024.00.31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05.05.2012 N 460
(ред. от 10.09.2016)
"Об утверждении Правил актуализации паспорта безопасности объекта топливно-энергетического комплекса"</dc:title>
  <cp:lastModifiedBy>Евгения Валерьевна</cp:lastModifiedBy>
  <cp:revision>2</cp:revision>
  <dcterms:created xsi:type="dcterms:W3CDTF">2024-08-16T09:58:00Z</dcterms:created>
  <dcterms:modified xsi:type="dcterms:W3CDTF">2024-08-16T09:59:00Z</dcterms:modified>
</cp:coreProperties>
</file>