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05" w:rsidRPr="004A6605" w:rsidRDefault="004A6605" w:rsidP="004A660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пунктом 16 Положения о комиссии </w:t>
      </w:r>
      <w:r w:rsidRPr="004A6605">
        <w:rPr>
          <w:rFonts w:ascii="Times New Roman" w:hAnsi="Times New Roman" w:cs="Times New Roman"/>
          <w:color w:val="000000"/>
          <w:sz w:val="27"/>
          <w:szCs w:val="27"/>
        </w:rPr>
        <w:t xml:space="preserve">по соблюдению требований к служебному поведению муниципальных служащих, замещающих должности в Администрации </w:t>
      </w:r>
      <w:proofErr w:type="spellStart"/>
      <w:r w:rsidRPr="004A6605">
        <w:rPr>
          <w:rFonts w:ascii="Times New Roman" w:hAnsi="Times New Roman" w:cs="Times New Roman"/>
          <w:color w:val="000000"/>
          <w:sz w:val="27"/>
          <w:szCs w:val="27"/>
        </w:rPr>
        <w:t>Байкаловского</w:t>
      </w:r>
      <w:proofErr w:type="spellEnd"/>
      <w:r w:rsidRPr="004A6605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района Свердловской области и урегулированию конфликта интересов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Байкаловского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района Свердловской области от 15.11.2023г. </w:t>
      </w:r>
      <w:r w:rsidRPr="004A6605">
        <w:rPr>
          <w:rFonts w:ascii="Times New Roman" w:hAnsi="Times New Roman" w:cs="Times New Roman"/>
          <w:color w:val="000000"/>
          <w:sz w:val="27"/>
          <w:szCs w:val="27"/>
        </w:rPr>
        <w:t>№ 526</w:t>
      </w:r>
      <w:r w:rsidR="00E80713">
        <w:rPr>
          <w:rFonts w:ascii="Times New Roman" w:hAnsi="Times New Roman" w:cs="Times New Roman"/>
          <w:color w:val="000000"/>
          <w:sz w:val="27"/>
          <w:szCs w:val="27"/>
        </w:rPr>
        <w:t xml:space="preserve"> (далее – Положение)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4A6605">
        <w:rPr>
          <w:rFonts w:ascii="Times New Roman" w:hAnsi="Times New Roman" w:cs="Times New Roman"/>
          <w:b/>
          <w:color w:val="000000"/>
          <w:sz w:val="27"/>
          <w:szCs w:val="27"/>
        </w:rPr>
        <w:t>о</w:t>
      </w:r>
      <w:r w:rsidRPr="004A6605">
        <w:rPr>
          <w:rFonts w:ascii="Times New Roman" w:hAnsi="Times New Roman" w:cs="Times New Roman"/>
          <w:b/>
          <w:color w:val="000000"/>
          <w:sz w:val="27"/>
          <w:szCs w:val="27"/>
        </w:rPr>
        <w:t>снованиями для проведения заседания Комиссии являются:</w:t>
      </w:r>
    </w:p>
    <w:p w:rsidR="004A6605" w:rsidRPr="007B417C" w:rsidRDefault="004A6605" w:rsidP="004A6605">
      <w:pPr>
        <w:autoSpaceDE w:val="0"/>
        <w:autoSpaceDN w:val="0"/>
        <w:adjustRightInd w:val="0"/>
        <w:ind w:firstLine="539"/>
        <w:jc w:val="both"/>
        <w:rPr>
          <w:color w:val="000000"/>
          <w:sz w:val="27"/>
          <w:szCs w:val="27"/>
        </w:rPr>
      </w:pPr>
      <w:bookmarkStart w:id="0" w:name="Par77"/>
      <w:bookmarkEnd w:id="0"/>
      <w:r w:rsidRPr="007B417C">
        <w:rPr>
          <w:color w:val="000000"/>
          <w:sz w:val="27"/>
          <w:szCs w:val="27"/>
        </w:rPr>
        <w:t xml:space="preserve">1) представление Главой в соответствии с </w:t>
      </w:r>
      <w:hyperlink r:id="rId5" w:history="1">
        <w:r w:rsidRPr="007B417C">
          <w:rPr>
            <w:rStyle w:val="a3"/>
            <w:color w:val="000000"/>
            <w:sz w:val="27"/>
            <w:szCs w:val="27"/>
          </w:rPr>
          <w:t>пунктом 19</w:t>
        </w:r>
      </w:hyperlink>
      <w:r w:rsidRPr="007B417C">
        <w:rPr>
          <w:color w:val="000000"/>
          <w:sz w:val="27"/>
          <w:szCs w:val="27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 (</w:t>
      </w:r>
      <w:r w:rsidRPr="007B417C">
        <w:rPr>
          <w:color w:val="000000"/>
          <w:sz w:val="27"/>
          <w:szCs w:val="27"/>
          <w:lang w:eastAsia="ru-RU"/>
        </w:rPr>
        <w:t xml:space="preserve">далее - Положение о проверке) </w:t>
      </w:r>
      <w:r w:rsidRPr="007B417C">
        <w:rPr>
          <w:color w:val="000000"/>
          <w:sz w:val="27"/>
          <w:szCs w:val="27"/>
        </w:rPr>
        <w:t>материалов проверки, свидетельствующих:</w:t>
      </w:r>
    </w:p>
    <w:p w:rsidR="004A6605" w:rsidRPr="007B417C" w:rsidRDefault="004A6605" w:rsidP="004A6605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  <w:lang w:eastAsia="ru-RU"/>
        </w:rPr>
      </w:pPr>
      <w:bookmarkStart w:id="1" w:name="Par78"/>
      <w:bookmarkEnd w:id="1"/>
      <w:r w:rsidRPr="007B417C">
        <w:rPr>
          <w:color w:val="000000"/>
          <w:sz w:val="27"/>
          <w:szCs w:val="27"/>
        </w:rPr>
        <w:t>о представлении муниципальным служащим недостоверных или неполных сведений</w:t>
      </w:r>
      <w:r w:rsidRPr="007B417C">
        <w:rPr>
          <w:color w:val="000000"/>
          <w:sz w:val="27"/>
          <w:szCs w:val="27"/>
          <w:lang w:eastAsia="ru-RU"/>
        </w:rPr>
        <w:t xml:space="preserve">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представленных муниципальными служащими за отчетный период и за два года, предшествующие отчетному периоду;</w:t>
      </w:r>
    </w:p>
    <w:p w:rsidR="004A6605" w:rsidRPr="007B417C" w:rsidRDefault="004A6605" w:rsidP="004A66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2" w:name="Par79"/>
      <w:bookmarkEnd w:id="2"/>
      <w:r w:rsidRPr="007B417C">
        <w:rPr>
          <w:rFonts w:ascii="Times New Roman" w:hAnsi="Times New Roman" w:cs="Times New Roman"/>
          <w:color w:val="000000"/>
          <w:sz w:val="27"/>
          <w:szCs w:val="27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A6605" w:rsidRPr="00535172" w:rsidRDefault="004A6605" w:rsidP="004A66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bookmarkStart w:id="3" w:name="Par80"/>
      <w:bookmarkEnd w:id="3"/>
      <w:r w:rsidRPr="00535172">
        <w:rPr>
          <w:rFonts w:ascii="Times New Roman" w:hAnsi="Times New Roman" w:cs="Times New Roman"/>
          <w:b/>
          <w:color w:val="000000"/>
          <w:sz w:val="27"/>
          <w:szCs w:val="27"/>
        </w:rPr>
        <w:t>2) поступившее в организационный отдел Администрации:</w:t>
      </w:r>
    </w:p>
    <w:p w:rsidR="004A6605" w:rsidRPr="007B417C" w:rsidRDefault="004A6605" w:rsidP="004A66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4" w:name="Par82"/>
      <w:bookmarkEnd w:id="4"/>
      <w:r w:rsidRPr="00535172">
        <w:rPr>
          <w:rFonts w:ascii="Times New Roman" w:hAnsi="Times New Roman" w:cs="Times New Roman"/>
          <w:b/>
          <w:color w:val="000000"/>
          <w:sz w:val="27"/>
          <w:szCs w:val="27"/>
        </w:rPr>
        <w:t>обращение гражданина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 w:rsidR="00E807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80713" w:rsidRPr="00535172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535172">
        <w:rPr>
          <w:rFonts w:ascii="Times New Roman" w:hAnsi="Times New Roman" w:cs="Times New Roman"/>
          <w:color w:val="000000"/>
          <w:sz w:val="27"/>
          <w:szCs w:val="27"/>
        </w:rPr>
        <w:t xml:space="preserve"> Обращение </w:t>
      </w:r>
      <w:bookmarkStart w:id="5" w:name="_GoBack"/>
      <w:bookmarkEnd w:id="5"/>
      <w:r w:rsidR="00E80713" w:rsidRPr="00535172">
        <w:rPr>
          <w:rFonts w:ascii="Times New Roman" w:hAnsi="Times New Roman" w:cs="Times New Roman"/>
          <w:color w:val="000000"/>
          <w:sz w:val="27"/>
          <w:szCs w:val="27"/>
        </w:rPr>
        <w:t>подается гражданином или муниципальным служащим, планирующим свое увольнение с муниципальной службы, в организационный отдел Администрации письменно в произвольной форме или по форме согласно приложению № 1 к Положению</w:t>
      </w:r>
      <w:r w:rsidR="00E80713" w:rsidRPr="00535172">
        <w:rPr>
          <w:rFonts w:ascii="Times New Roman" w:hAnsi="Times New Roman" w:cs="Times New Roman"/>
          <w:color w:val="000000"/>
          <w:sz w:val="27"/>
          <w:szCs w:val="27"/>
        </w:rPr>
        <w:t>. Рассмотрение обращения осуществляется организационным отделом Администрации в соответствии с Положением,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273-ФЗ.</w:t>
      </w:r>
      <w:r w:rsidR="00E80713" w:rsidRPr="00535172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535172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A6605" w:rsidRPr="00535172" w:rsidRDefault="004A6605" w:rsidP="00E80713">
      <w:pPr>
        <w:ind w:firstLine="540"/>
        <w:jc w:val="both"/>
        <w:rPr>
          <w:sz w:val="28"/>
          <w:szCs w:val="28"/>
        </w:rPr>
      </w:pPr>
      <w:bookmarkStart w:id="6" w:name="Par83"/>
      <w:bookmarkEnd w:id="6"/>
      <w:r w:rsidRPr="00535172">
        <w:rPr>
          <w:b/>
          <w:color w:val="000000"/>
          <w:sz w:val="27"/>
          <w:szCs w:val="27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E80713">
        <w:rPr>
          <w:color w:val="000000"/>
          <w:sz w:val="27"/>
          <w:szCs w:val="27"/>
        </w:rPr>
        <w:t xml:space="preserve"> </w:t>
      </w:r>
      <w:r w:rsidR="00E80713" w:rsidRPr="00535172">
        <w:rPr>
          <w:color w:val="000000"/>
          <w:sz w:val="27"/>
          <w:szCs w:val="27"/>
        </w:rPr>
        <w:t>(</w:t>
      </w:r>
      <w:r w:rsidR="00535172">
        <w:rPr>
          <w:color w:val="000000"/>
          <w:sz w:val="27"/>
          <w:szCs w:val="27"/>
        </w:rPr>
        <w:t xml:space="preserve">Заявление </w:t>
      </w:r>
      <w:r w:rsidR="00E80713" w:rsidRPr="00535172">
        <w:rPr>
          <w:sz w:val="27"/>
          <w:szCs w:val="27"/>
        </w:rPr>
        <w:t>подается муниципальным служащим в организационный отдел Администрации письменно в произвольной форме или по форме согласно прилож</w:t>
      </w:r>
      <w:r w:rsidR="00E80713" w:rsidRPr="00535172">
        <w:rPr>
          <w:sz w:val="27"/>
          <w:szCs w:val="27"/>
        </w:rPr>
        <w:t>ению № 2 к Положению</w:t>
      </w:r>
      <w:r w:rsidR="00E80713" w:rsidRPr="00535172">
        <w:rPr>
          <w:color w:val="000000"/>
          <w:sz w:val="27"/>
          <w:szCs w:val="27"/>
        </w:rPr>
        <w:t>)</w:t>
      </w:r>
      <w:r w:rsidRPr="00535172">
        <w:rPr>
          <w:color w:val="000000"/>
          <w:sz w:val="27"/>
          <w:szCs w:val="27"/>
        </w:rPr>
        <w:t>;</w:t>
      </w:r>
    </w:p>
    <w:p w:rsidR="004A6605" w:rsidRPr="00E80713" w:rsidRDefault="004A6605" w:rsidP="00535172">
      <w:pPr>
        <w:ind w:firstLine="540"/>
        <w:jc w:val="both"/>
        <w:rPr>
          <w:sz w:val="28"/>
          <w:szCs w:val="28"/>
        </w:rPr>
      </w:pPr>
      <w:bookmarkStart w:id="7" w:name="Par84"/>
      <w:bookmarkStart w:id="8" w:name="Par86"/>
      <w:bookmarkEnd w:id="7"/>
      <w:bookmarkEnd w:id="8"/>
      <w:r w:rsidRPr="00535172">
        <w:rPr>
          <w:b/>
          <w:color w:val="000000"/>
          <w:sz w:val="27"/>
          <w:szCs w:val="27"/>
        </w:rP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80713" w:rsidRPr="00535172">
        <w:rPr>
          <w:b/>
          <w:color w:val="000000"/>
          <w:sz w:val="27"/>
          <w:szCs w:val="27"/>
        </w:rPr>
        <w:t xml:space="preserve"> </w:t>
      </w:r>
      <w:r w:rsidR="00E80713" w:rsidRPr="00E80713">
        <w:rPr>
          <w:color w:val="000000"/>
          <w:sz w:val="26"/>
          <w:szCs w:val="26"/>
        </w:rPr>
        <w:t>(</w:t>
      </w:r>
      <w:r w:rsidR="00E80713" w:rsidRPr="00E80713">
        <w:rPr>
          <w:sz w:val="26"/>
          <w:szCs w:val="26"/>
        </w:rPr>
        <w:t>Уведомление</w:t>
      </w:r>
      <w:r w:rsidR="00E80713" w:rsidRPr="00E80713">
        <w:rPr>
          <w:sz w:val="26"/>
          <w:szCs w:val="26"/>
        </w:rPr>
        <w:t xml:space="preserve"> </w:t>
      </w:r>
      <w:r w:rsidR="00E80713" w:rsidRPr="00E80713">
        <w:rPr>
          <w:sz w:val="26"/>
          <w:szCs w:val="26"/>
        </w:rPr>
        <w:t xml:space="preserve">подается муниципальным служащим в соответствии с Порядком уведомления муниципальными служащими, замещающими должности муниципальной службы в Администрации </w:t>
      </w:r>
      <w:proofErr w:type="spellStart"/>
      <w:r w:rsidR="00E80713" w:rsidRPr="00E80713">
        <w:rPr>
          <w:sz w:val="26"/>
          <w:szCs w:val="26"/>
        </w:rPr>
        <w:t>Байкаловского</w:t>
      </w:r>
      <w:proofErr w:type="spellEnd"/>
      <w:r w:rsidR="00E80713" w:rsidRPr="00E80713">
        <w:rPr>
          <w:sz w:val="26"/>
          <w:szCs w:val="26"/>
        </w:rPr>
        <w:t xml:space="preserve"> муниципального района, о возникновении личной заинтересованности, которая приводит или может привести к конфликту интересов, утвержденным постановлением Администрации, и рассматривается организационным отделом Администрации, который осуществляет подготовку мотивированного заключения по результатам рассмотрения уведомлен</w:t>
      </w:r>
      <w:r w:rsidR="00E80713" w:rsidRPr="00E80713">
        <w:rPr>
          <w:sz w:val="26"/>
          <w:szCs w:val="26"/>
        </w:rPr>
        <w:t>ия</w:t>
      </w:r>
      <w:r w:rsidR="00E80713" w:rsidRPr="00E80713">
        <w:rPr>
          <w:color w:val="000000"/>
          <w:sz w:val="26"/>
          <w:szCs w:val="26"/>
        </w:rPr>
        <w:t>)</w:t>
      </w:r>
      <w:r w:rsidRPr="00E80713">
        <w:rPr>
          <w:color w:val="000000"/>
          <w:sz w:val="26"/>
          <w:szCs w:val="26"/>
        </w:rPr>
        <w:t>;</w:t>
      </w:r>
    </w:p>
    <w:p w:rsidR="004A6605" w:rsidRPr="00535172" w:rsidRDefault="004A6605" w:rsidP="00535172">
      <w:pPr>
        <w:ind w:firstLine="540"/>
        <w:jc w:val="both"/>
        <w:rPr>
          <w:sz w:val="28"/>
          <w:szCs w:val="28"/>
        </w:rPr>
      </w:pPr>
      <w:bookmarkStart w:id="9" w:name="Par87"/>
      <w:bookmarkEnd w:id="9"/>
      <w:r w:rsidRPr="00535172">
        <w:rPr>
          <w:b/>
          <w:color w:val="000000"/>
          <w:sz w:val="26"/>
          <w:szCs w:val="26"/>
        </w:rPr>
        <w:t>уведомление муниципального служащего о возникновении независящих от него обстоятельств, препятствующих соблюдению требования к служебному поведению и (или) требования об урегулировании конфликта интересов</w:t>
      </w:r>
      <w:r w:rsidR="00535172">
        <w:rPr>
          <w:color w:val="000000"/>
          <w:sz w:val="27"/>
          <w:szCs w:val="27"/>
        </w:rPr>
        <w:t xml:space="preserve"> (</w:t>
      </w:r>
      <w:hyperlink w:anchor="Par500" w:history="1">
        <w:r w:rsidR="00535172" w:rsidRPr="009A5CD5">
          <w:rPr>
            <w:color w:val="000000"/>
            <w:sz w:val="26"/>
            <w:szCs w:val="26"/>
          </w:rPr>
          <w:t>Уведомление</w:t>
        </w:r>
      </w:hyperlink>
      <w:r w:rsidR="00535172">
        <w:rPr>
          <w:color w:val="000000"/>
          <w:sz w:val="26"/>
          <w:szCs w:val="26"/>
        </w:rPr>
        <w:t xml:space="preserve"> </w:t>
      </w:r>
      <w:r w:rsidR="00535172" w:rsidRPr="009A5CD5">
        <w:rPr>
          <w:color w:val="000000"/>
          <w:sz w:val="26"/>
          <w:szCs w:val="26"/>
        </w:rPr>
        <w:t xml:space="preserve">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требования к служебному поведению и (или) требования об урегулировании конфликта интересов, в Комиссию в виде документа на бумажном носителе или электронного документа в произвольной форме или по форме согласно приложению № 3 к </w:t>
      </w:r>
      <w:r w:rsidR="00535172">
        <w:rPr>
          <w:color w:val="000000"/>
          <w:sz w:val="26"/>
          <w:szCs w:val="26"/>
        </w:rPr>
        <w:t>П</w:t>
      </w:r>
      <w:r w:rsidR="00535172" w:rsidRPr="009A5CD5">
        <w:rPr>
          <w:color w:val="000000"/>
          <w:sz w:val="26"/>
          <w:szCs w:val="26"/>
        </w:rPr>
        <w:t>оложению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и рассматривается организационным отделом Администрации, который осуществляет подготовку мотивированного заключения по результатам рассмотрения уведомления.</w:t>
      </w:r>
      <w:r w:rsidR="00535172" w:rsidRPr="00535172">
        <w:t xml:space="preserve"> </w:t>
      </w:r>
      <w:r w:rsidR="00535172" w:rsidRPr="00535172">
        <w:rPr>
          <w:color w:val="000000"/>
          <w:sz w:val="26"/>
          <w:szCs w:val="26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</w:t>
      </w:r>
      <w:r w:rsidR="00535172">
        <w:rPr>
          <w:color w:val="000000"/>
          <w:sz w:val="26"/>
          <w:szCs w:val="26"/>
        </w:rPr>
        <w:t>ращения указанных обстоятельств</w:t>
      </w:r>
      <w:r w:rsidR="00535172">
        <w:rPr>
          <w:color w:val="000000"/>
          <w:sz w:val="27"/>
          <w:szCs w:val="27"/>
        </w:rPr>
        <w:t>);</w:t>
      </w:r>
    </w:p>
    <w:p w:rsidR="004A6605" w:rsidRPr="007B417C" w:rsidRDefault="004A6605" w:rsidP="004A66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10" w:name="Par89"/>
      <w:bookmarkEnd w:id="10"/>
      <w:r w:rsidRPr="007B417C">
        <w:rPr>
          <w:rFonts w:ascii="Times New Roman" w:hAnsi="Times New Roman" w:cs="Times New Roman"/>
          <w:color w:val="000000"/>
          <w:sz w:val="27"/>
          <w:szCs w:val="27"/>
        </w:rPr>
        <w:t>3) представление Главы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A6605" w:rsidRPr="007B417C" w:rsidRDefault="004A6605" w:rsidP="004A66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11" w:name="Par90"/>
      <w:bookmarkEnd w:id="11"/>
      <w:r w:rsidRPr="007B417C">
        <w:rPr>
          <w:rFonts w:ascii="Times New Roman" w:hAnsi="Times New Roman" w:cs="Times New Roman"/>
          <w:color w:val="000000"/>
          <w:sz w:val="27"/>
          <w:szCs w:val="27"/>
        </w:rPr>
        <w:t xml:space="preserve">4) представление Главой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6" w:history="1">
        <w:r w:rsidRPr="007B417C">
          <w:rPr>
            <w:rFonts w:ascii="Times New Roman" w:hAnsi="Times New Roman" w:cs="Times New Roman"/>
            <w:color w:val="000000"/>
            <w:sz w:val="27"/>
            <w:szCs w:val="27"/>
          </w:rPr>
          <w:t>частью 1 статьи 3</w:t>
        </w:r>
      </w:hyperlink>
      <w:r w:rsidRPr="007B417C">
        <w:rPr>
          <w:rFonts w:ascii="Times New Roman" w:hAnsi="Times New Roman" w:cs="Times New Roman"/>
          <w:color w:val="000000"/>
          <w:sz w:val="27"/>
          <w:szCs w:val="27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от 3 декабря 2012 года № 230-ФЗ);</w:t>
      </w:r>
    </w:p>
    <w:p w:rsidR="00E80713" w:rsidRDefault="004A6605" w:rsidP="00E80713">
      <w:pPr>
        <w:ind w:firstLine="540"/>
        <w:jc w:val="both"/>
        <w:rPr>
          <w:color w:val="000000"/>
          <w:sz w:val="27"/>
          <w:szCs w:val="27"/>
        </w:rPr>
      </w:pPr>
      <w:bookmarkStart w:id="12" w:name="Par91"/>
      <w:bookmarkEnd w:id="12"/>
      <w:r w:rsidRPr="007B417C">
        <w:rPr>
          <w:color w:val="000000"/>
          <w:sz w:val="27"/>
          <w:szCs w:val="27"/>
        </w:rPr>
        <w:t xml:space="preserve">5) поступившее в соответствии с </w:t>
      </w:r>
      <w:hyperlink r:id="rId7" w:history="1">
        <w:r w:rsidRPr="007B417C">
          <w:rPr>
            <w:color w:val="000000"/>
            <w:sz w:val="27"/>
            <w:szCs w:val="27"/>
          </w:rPr>
          <w:t>частью 4 статьи 12</w:t>
        </w:r>
      </w:hyperlink>
      <w:r w:rsidRPr="007B417C">
        <w:rPr>
          <w:color w:val="000000"/>
          <w:sz w:val="27"/>
          <w:szCs w:val="27"/>
        </w:rPr>
        <w:t xml:space="preserve"> Федерального закона от 25 декабря 2008 года № 273-ФЗ и </w:t>
      </w:r>
      <w:hyperlink r:id="rId8" w:history="1">
        <w:r w:rsidRPr="007B417C">
          <w:rPr>
            <w:color w:val="000000"/>
            <w:sz w:val="27"/>
            <w:szCs w:val="27"/>
          </w:rPr>
          <w:t>статьей 64.1</w:t>
        </w:r>
      </w:hyperlink>
      <w:r w:rsidRPr="007B417C">
        <w:rPr>
          <w:color w:val="000000"/>
          <w:sz w:val="27"/>
          <w:szCs w:val="27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</w:t>
      </w:r>
      <w:r w:rsidRPr="007B417C">
        <w:rPr>
          <w:color w:val="000000"/>
          <w:sz w:val="27"/>
          <w:szCs w:val="27"/>
        </w:rPr>
        <w:lastRenderedPageBreak/>
        <w:t>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="00E80713">
        <w:rPr>
          <w:color w:val="000000"/>
          <w:sz w:val="27"/>
          <w:szCs w:val="27"/>
        </w:rPr>
        <w:t xml:space="preserve"> (</w:t>
      </w:r>
      <w:r w:rsidR="00E80713" w:rsidRPr="00E80713">
        <w:rPr>
          <w:sz w:val="28"/>
          <w:szCs w:val="28"/>
        </w:rPr>
        <w:t>Уведомление</w:t>
      </w:r>
      <w:r w:rsidR="00E80713">
        <w:rPr>
          <w:sz w:val="28"/>
          <w:szCs w:val="28"/>
        </w:rPr>
        <w:t xml:space="preserve"> </w:t>
      </w:r>
      <w:r w:rsidR="00E80713" w:rsidRPr="00E80713">
        <w:rPr>
          <w:sz w:val="28"/>
          <w:szCs w:val="28"/>
        </w:rPr>
        <w:t>рассматривается организационным отделом Администрации, который осуществляет подготовку мотивированного заключения о соблюдении гражданином требований статьи 12 Федерального закона от 25 декабря 2008 года № 273-ФЗ.</w:t>
      </w:r>
      <w:r w:rsidR="00E80713">
        <w:rPr>
          <w:color w:val="000000"/>
          <w:sz w:val="27"/>
          <w:szCs w:val="27"/>
        </w:rPr>
        <w:t>)</w:t>
      </w:r>
    </w:p>
    <w:p w:rsidR="00535172" w:rsidRDefault="00535172" w:rsidP="00E80713">
      <w:pPr>
        <w:ind w:firstLine="540"/>
        <w:jc w:val="both"/>
        <w:rPr>
          <w:color w:val="000000"/>
          <w:sz w:val="27"/>
          <w:szCs w:val="27"/>
        </w:rPr>
      </w:pPr>
    </w:p>
    <w:p w:rsidR="00C97279" w:rsidRDefault="004A6605" w:rsidP="004A66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0713" w:rsidRPr="00E80713" w:rsidRDefault="00E80713">
      <w:pPr>
        <w:jc w:val="both"/>
        <w:rPr>
          <w:sz w:val="28"/>
          <w:szCs w:val="28"/>
        </w:rPr>
      </w:pPr>
    </w:p>
    <w:sectPr w:rsidR="00E80713" w:rsidRPr="00E8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0C"/>
    <w:rsid w:val="000C250C"/>
    <w:rsid w:val="004A6605"/>
    <w:rsid w:val="00535172"/>
    <w:rsid w:val="00C97279"/>
    <w:rsid w:val="00E8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B0EA"/>
  <w15:chartTrackingRefBased/>
  <w15:docId w15:val="{EED83D7C-87A9-40D6-8A3B-C8031CD4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6605"/>
    <w:rPr>
      <w:color w:val="000080"/>
      <w:u w:val="single"/>
    </w:rPr>
  </w:style>
  <w:style w:type="paragraph" w:customStyle="1" w:styleId="ConsPlusNormal">
    <w:name w:val="ConsPlusNormal"/>
    <w:rsid w:val="004A6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9F929E4E80DD20F955C0EFB9719EB10FD3F570C41A99A4B53C19269C10262CECD7A70265441D2E3ABAC6B966DA0E0DA1CCE847A7E1WDJ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9F929E4E80DD20F955C0EFB9719EB10FD4F477C71699A4B53C19269C10262CECD7A700614E4A742ABE8FEC6AC40E12BECFF647WAJ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9F929E4E80DD20F955C0EFB9719EB10FD4F477C71B99A4B53C19269C10262CECD7A705624E4A742ABE8FEC6AC40E12BECFF647WAJ4G" TargetMode="External"/><Relationship Id="rId5" Type="http://schemas.openxmlformats.org/officeDocument/2006/relationships/hyperlink" Target="consultantplus://offline/ref=847C080932888DB8DD4E438535D1D91167C5AF76FBFD3A5526E84037749A7694F596689DFA4EFF6A4B93345DE7A6E8A399DB988A11FD5F21182626D7PA27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0E21-8DA8-4FB2-BD31-32D9DDFE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2025-11-07T03:08:00Z</dcterms:created>
  <dcterms:modified xsi:type="dcterms:W3CDTF">2025-11-07T03:30:00Z</dcterms:modified>
</cp:coreProperties>
</file>