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75A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4B5D4F69" wp14:editId="55BC4EE7">
            <wp:simplePos x="0" y="0"/>
            <wp:positionH relativeFrom="column">
              <wp:posOffset>2792730</wp:posOffset>
            </wp:positionH>
            <wp:positionV relativeFrom="paragraph">
              <wp:posOffset>94615</wp:posOffset>
            </wp:positionV>
            <wp:extent cx="508000" cy="863600"/>
            <wp:effectExtent l="0" t="0" r="6350" b="0"/>
            <wp:wrapSquare wrapText="right"/>
            <wp:docPr id="1" name="Рисунок 1" descr="Описание: 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7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75A" w:rsidRPr="00CA575A" w:rsidRDefault="00CA575A" w:rsidP="00CA575A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ДМИНИСТРАЦИЯ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БАЙКАЛОВСКОГО МУНИЦИПАЛЬНОГО РАЙОНА</w:t>
      </w:r>
    </w:p>
    <w:p w:rsidR="00CA575A" w:rsidRPr="00CA575A" w:rsidRDefault="00CA575A" w:rsidP="00CA57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СВЕРДЛОВСКОЙ ОБЛАСТИ</w:t>
      </w:r>
    </w:p>
    <w:p w:rsidR="00CA575A" w:rsidRPr="00CA575A" w:rsidRDefault="00CA575A" w:rsidP="00CA57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(АДМИНИСТРАЦИЯ БАЙКАЛОВСКОГО МУНИЦИПАЛЬНОГО РАЙОНА)</w:t>
      </w:r>
    </w:p>
    <w:p w:rsidR="00CA575A" w:rsidRPr="00CA575A" w:rsidRDefault="00CA575A" w:rsidP="00CA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75A" w:rsidRPr="00CA575A" w:rsidRDefault="00CA575A" w:rsidP="00CA575A">
      <w:pPr>
        <w:spacing w:after="48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CA575A" w:rsidRPr="00CA575A" w:rsidRDefault="00CA575A" w:rsidP="00CA575A">
      <w:pPr>
        <w:spacing w:after="48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_.____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г.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</w:t>
      </w:r>
    </w:p>
    <w:p w:rsidR="00CA575A" w:rsidRPr="00CA575A" w:rsidRDefault="00CA575A" w:rsidP="00CA575A">
      <w:pPr>
        <w:spacing w:after="48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с. Байкалово</w:t>
      </w:r>
    </w:p>
    <w:p w:rsidR="00CA575A" w:rsidRPr="00CA575A" w:rsidRDefault="00CA575A" w:rsidP="00CA575A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земельного участка, находящегося в</w:t>
      </w:r>
    </w:p>
    <w:p w:rsidR="00CA575A" w:rsidRPr="00CA575A" w:rsidRDefault="00CA575A" w:rsidP="00CA575A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собственности, или государственная собственность на</w:t>
      </w:r>
    </w:p>
    <w:p w:rsidR="00CA575A" w:rsidRDefault="00CA575A" w:rsidP="00CA575A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орый не разграничена, на торгах»</w:t>
      </w: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утвержденный Постановлением Администрации </w:t>
      </w:r>
      <w:proofErr w:type="spellStart"/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Байкаловского</w:t>
      </w:r>
      <w:proofErr w:type="spellEnd"/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айона Свердловской области от 03.10.2023</w:t>
      </w: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 451</w:t>
      </w: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CA575A" w:rsidRDefault="00CA575A" w:rsidP="00CA575A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575A" w:rsidRPr="00CA575A" w:rsidRDefault="00CA575A" w:rsidP="00CA575A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575A" w:rsidRDefault="00CA575A" w:rsidP="00CA575A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соответствии с</w:t>
      </w:r>
      <w:r w:rsidR="003E5037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="00F9514B">
        <w:rPr>
          <w:rFonts w:ascii="Times New Roman" w:eastAsia="Calibri" w:hAnsi="Times New Roman" w:cs="Times New Roman"/>
          <w:bCs/>
          <w:sz w:val="28"/>
          <w:szCs w:val="28"/>
        </w:rPr>
        <w:t>Федеральным</w:t>
      </w:r>
      <w:r w:rsidR="00F9514B" w:rsidRPr="00F9514B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 w:rsidR="00F9514B">
        <w:rPr>
          <w:rFonts w:ascii="Times New Roman" w:eastAsia="Calibri" w:hAnsi="Times New Roman" w:cs="Times New Roman"/>
          <w:bCs/>
          <w:sz w:val="28"/>
          <w:szCs w:val="28"/>
        </w:rPr>
        <w:t>ом от 25.12.2023г. № 628-ФЗ «</w:t>
      </w:r>
      <w:r w:rsidR="00F9514B" w:rsidRPr="00F9514B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Бюджетный кодекс Российской Федерации и отдельные законодате</w:t>
      </w:r>
      <w:r w:rsidR="00F9514B">
        <w:rPr>
          <w:rFonts w:ascii="Times New Roman" w:eastAsia="Calibri" w:hAnsi="Times New Roman" w:cs="Times New Roman"/>
          <w:bCs/>
          <w:sz w:val="28"/>
          <w:szCs w:val="28"/>
        </w:rPr>
        <w:t>льные акты Российской Федерации»</w:t>
      </w:r>
      <w:r w:rsidR="00F9514B" w:rsidRPr="00F9514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>Федеральным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>ом от 28.12.2024</w:t>
      </w:r>
      <w:r w:rsidR="00EC4901">
        <w:rPr>
          <w:rFonts w:ascii="Times New Roman" w:eastAsia="Calibri" w:hAnsi="Times New Roman" w:cs="Times New Roman"/>
          <w:bCs/>
          <w:sz w:val="28"/>
          <w:szCs w:val="28"/>
        </w:rPr>
        <w:t>г.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 xml:space="preserve"> № 538-ФЗ «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Земельный кодекс Российской Федерации 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>и статью 3 Федерального закона «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Земельный кодекс Российской Федерации и признании утратившей силу части 7 статьи 34 Федерального з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>акона «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Земельный кодекс Российской Федерации и отдельные законодате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>льные акты Российской Федерации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C4901">
        <w:rPr>
          <w:rFonts w:ascii="Times New Roman" w:eastAsia="Calibri" w:hAnsi="Times New Roman" w:cs="Times New Roman"/>
          <w:bCs/>
          <w:sz w:val="28"/>
          <w:szCs w:val="28"/>
        </w:rPr>
        <w:t>, Федеральным</w:t>
      </w:r>
      <w:r w:rsidR="00EC4901" w:rsidRPr="00EC4901">
        <w:rPr>
          <w:rFonts w:ascii="Times New Roman" w:eastAsia="Calibri" w:hAnsi="Times New Roman" w:cs="Times New Roman"/>
          <w:bCs/>
          <w:sz w:val="28"/>
          <w:szCs w:val="28"/>
        </w:rPr>
        <w:t xml:space="preserve"> закон от 31.07.2025</w:t>
      </w:r>
      <w:r w:rsidR="00EC4901">
        <w:rPr>
          <w:rFonts w:ascii="Times New Roman" w:eastAsia="Calibri" w:hAnsi="Times New Roman" w:cs="Times New Roman"/>
          <w:bCs/>
          <w:sz w:val="28"/>
          <w:szCs w:val="28"/>
        </w:rPr>
        <w:t>г. № 296-ФЗ «</w:t>
      </w:r>
      <w:r w:rsidR="00EC4901" w:rsidRPr="00EC4901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статью 39.11 Земельно</w:t>
      </w:r>
      <w:r w:rsidR="00EC4901">
        <w:rPr>
          <w:rFonts w:ascii="Times New Roman" w:eastAsia="Calibri" w:hAnsi="Times New Roman" w:cs="Times New Roman"/>
          <w:bCs/>
          <w:sz w:val="28"/>
          <w:szCs w:val="28"/>
        </w:rPr>
        <w:t>го кодекса Российской Федерации»</w:t>
      </w:r>
      <w:r w:rsidRPr="00CA575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EC4901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="00EC4901">
        <w:rPr>
          <w:rFonts w:ascii="Times New Roman" w:eastAsia="Calibri" w:hAnsi="Times New Roman" w:cs="Times New Roman"/>
          <w:bCs/>
          <w:sz w:val="28"/>
          <w:szCs w:val="28"/>
        </w:rPr>
        <w:t xml:space="preserve">. 9 п. 4, </w:t>
      </w:r>
      <w:proofErr w:type="spellStart"/>
      <w:r w:rsidR="00EC4901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="00EC4901">
        <w:rPr>
          <w:rFonts w:ascii="Times New Roman" w:eastAsia="Calibri" w:hAnsi="Times New Roman" w:cs="Times New Roman"/>
          <w:bCs/>
          <w:sz w:val="28"/>
          <w:szCs w:val="28"/>
        </w:rPr>
        <w:t xml:space="preserve">. 4 п. 8 </w:t>
      </w:r>
      <w:r w:rsidR="003E5037">
        <w:rPr>
          <w:rFonts w:ascii="Times New Roman" w:eastAsia="Calibri" w:hAnsi="Times New Roman" w:cs="Times New Roman"/>
          <w:bCs/>
          <w:sz w:val="28"/>
          <w:szCs w:val="28"/>
        </w:rPr>
        <w:t xml:space="preserve">ст. 39.11 </w:t>
      </w:r>
      <w:r w:rsidR="003E5037" w:rsidRPr="003E5037">
        <w:rPr>
          <w:rFonts w:ascii="Times New Roman" w:eastAsia="Calibri" w:hAnsi="Times New Roman" w:cs="Times New Roman"/>
          <w:bCs/>
          <w:sz w:val="28"/>
          <w:szCs w:val="28"/>
        </w:rPr>
        <w:t>Земельного</w:t>
      </w:r>
      <w:r w:rsidRPr="00CA575A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</w:t>
      </w:r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Уставом </w:t>
      </w:r>
      <w:proofErr w:type="spellStart"/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Байкаловского</w:t>
      </w:r>
      <w:proofErr w:type="spellEnd"/>
      <w:r w:rsidRPr="00CA57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района Свердловской области</w:t>
      </w:r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Администрация </w:t>
      </w:r>
      <w:proofErr w:type="spellStart"/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>Байкаловского</w:t>
      </w:r>
      <w:proofErr w:type="spellEnd"/>
      <w:r w:rsidRPr="00CA57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Свердловской области </w:t>
      </w:r>
      <w:r w:rsidRPr="00CA57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 о с т а н о в л я е т:</w:t>
      </w:r>
    </w:p>
    <w:p w:rsidR="003E5037" w:rsidRDefault="003E5037" w:rsidP="003E5037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>1. Внести в Административный регламент предоставления муниципальной услуги «Предоставление земельного участка, находящегося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собственности, или государственная собственность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который не разграничена, на торгах», утвержденный Постановлением Администрации </w:t>
      </w:r>
      <w:proofErr w:type="spellStart"/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>Байкаловского</w:t>
      </w:r>
      <w:proofErr w:type="spellEnd"/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Свердловской области от 03.10.2023 года № 451 (далее – Адми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нистративный регламент) следующие изменения:</w:t>
      </w:r>
    </w:p>
    <w:p w:rsidR="003E5037" w:rsidRDefault="003E5037" w:rsidP="003E5037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1) в пункте 12 </w:t>
      </w:r>
      <w:r w:rsidR="00EC4901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слова «</w:t>
      </w:r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>не позднее 60 календарных дней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заменить словами «</w:t>
      </w:r>
      <w:r w:rsidRPr="003E5037">
        <w:rPr>
          <w:rFonts w:ascii="Times New Roman" w:eastAsia="Calibri" w:hAnsi="Times New Roman" w:cs="Times New Roman"/>
          <w:color w:val="000000"/>
          <w:sz w:val="28"/>
          <w:szCs w:val="28"/>
        </w:rPr>
        <w:t>не более чем тридцать дней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EC490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B003A" w:rsidRDefault="00BB003A" w:rsidP="00BB0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>
        <w:rPr>
          <w:rFonts w:ascii="Times New Roman" w:hAnsi="Times New Roman" w:cs="Times New Roman"/>
          <w:sz w:val="28"/>
          <w:szCs w:val="28"/>
        </w:rPr>
        <w:t xml:space="preserve">одпункт 2 пункта 20 Административного регламента дополнить абзацем следующего содержания: </w:t>
      </w:r>
    </w:p>
    <w:p w:rsidR="00BB003A" w:rsidRDefault="00BB003A" w:rsidP="00BB0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003A"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участка, образование которого допускается исключительно в соответствии с утвержденны</w:t>
      </w:r>
      <w:r>
        <w:rPr>
          <w:rFonts w:ascii="Times New Roman" w:hAnsi="Times New Roman" w:cs="Times New Roman"/>
          <w:sz w:val="28"/>
          <w:szCs w:val="28"/>
        </w:rPr>
        <w:t>м проектом межевания территории;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03A" w:rsidRDefault="00BB003A" w:rsidP="00BB0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абзац 8 подпункта 3 пункта 20 Административного регламента изложить в следующей редакции:</w:t>
      </w:r>
    </w:p>
    <w:p w:rsidR="00BB003A" w:rsidRPr="00CA575A" w:rsidRDefault="00BB003A" w:rsidP="00BB0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7741" w:rsidRPr="00727741"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7741">
        <w:rPr>
          <w:rFonts w:ascii="Times New Roman" w:hAnsi="Times New Roman" w:cs="Times New Roman"/>
          <w:sz w:val="28"/>
          <w:szCs w:val="28"/>
        </w:rPr>
        <w:t>;</w:t>
      </w:r>
    </w:p>
    <w:p w:rsidR="00727741" w:rsidRDefault="00727741" w:rsidP="00727741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F951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абзаце 10 подпункта 3 пункта 20 и абзаце 14 пункта 20.1 Административного регламента слова «</w:t>
      </w:r>
      <w:r w:rsidRPr="00F9514B">
        <w:rPr>
          <w:rFonts w:ascii="Times New Roman" w:eastAsia="Calibri" w:hAnsi="Times New Roman" w:cs="Times New Roman"/>
          <w:color w:val="000000"/>
          <w:sz w:val="28"/>
          <w:szCs w:val="28"/>
        </w:rPr>
        <w:t>или адресной инвестиционной программой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заменить словами «</w:t>
      </w:r>
      <w:r w:rsidRPr="00F9514B">
        <w:rPr>
          <w:rFonts w:ascii="Times New Roman" w:eastAsia="Calibri" w:hAnsi="Times New Roman" w:cs="Times New Roman"/>
          <w:color w:val="000000"/>
          <w:sz w:val="28"/>
          <w:szCs w:val="28"/>
        </w:rPr>
        <w:t>и (или) региональной инвестиционной программой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727741" w:rsidRDefault="00727741" w:rsidP="00727741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абзац 12 пункта 20.1 Административного регламента изложить в следующей редакции: </w:t>
      </w:r>
    </w:p>
    <w:p w:rsidR="00727741" w:rsidRPr="00CA575A" w:rsidRDefault="00727741" w:rsidP="00727741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727741">
        <w:rPr>
          <w:rFonts w:ascii="Times New Roman" w:eastAsia="Calibri" w:hAnsi="Times New Roman" w:cs="Times New Roman"/>
          <w:color w:val="000000"/>
          <w:sz w:val="28"/>
          <w:szCs w:val="28"/>
        </w:rPr>
        <w:t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Федерации;»;</w:t>
      </w:r>
    </w:p>
    <w:p w:rsidR="00EC4901" w:rsidRDefault="00727741" w:rsidP="003E5037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EC49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абзац 21 пункта 20.1 Административного регламента изложить в следующей редакции: </w:t>
      </w:r>
    </w:p>
    <w:p w:rsidR="008B1EA1" w:rsidRDefault="00EC4901" w:rsidP="008B1EA1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EC4901">
        <w:rPr>
          <w:rFonts w:ascii="Times New Roman" w:eastAsia="Calibri" w:hAnsi="Times New Roman" w:cs="Times New Roman"/>
          <w:color w:val="000000"/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r w:rsidR="008B1EA1">
        <w:rPr>
          <w:rFonts w:ascii="Times New Roman" w:eastAsia="Calibri" w:hAnsi="Times New Roman" w:cs="Times New Roman"/>
          <w:color w:val="000000"/>
          <w:sz w:val="28"/>
          <w:szCs w:val="28"/>
        </w:rPr>
        <w:t>оительства зданий, сооружений.».</w:t>
      </w:r>
    </w:p>
    <w:p w:rsidR="008B1EA1" w:rsidRPr="008B1EA1" w:rsidRDefault="008B1EA1" w:rsidP="008B1EA1">
      <w:pPr>
        <w:autoSpaceDE w:val="0"/>
        <w:autoSpaceDN w:val="0"/>
        <w:adjustRightInd w:val="0"/>
        <w:spacing w:after="0" w:line="240" w:lineRule="auto"/>
        <w:ind w:right="-3"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Настоящее Постановление опубликовать в Вестнике </w:t>
      </w:r>
      <w:proofErr w:type="spellStart"/>
      <w:r w:rsidRPr="008B1EA1">
        <w:rPr>
          <w:rFonts w:ascii="Times New Roman" w:eastAsia="Calibri" w:hAnsi="Times New Roman" w:cs="Times New Roman"/>
          <w:color w:val="000000"/>
          <w:sz w:val="28"/>
          <w:szCs w:val="28"/>
        </w:rPr>
        <w:t>Байкаловского</w:t>
      </w:r>
      <w:proofErr w:type="spellEnd"/>
      <w:r w:rsidRPr="008B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и разместить на официальном сайте Администрации </w:t>
      </w:r>
      <w:proofErr w:type="spellStart"/>
      <w:r w:rsidRPr="008B1EA1">
        <w:rPr>
          <w:rFonts w:ascii="Times New Roman" w:eastAsia="Calibri" w:hAnsi="Times New Roman" w:cs="Times New Roman"/>
          <w:color w:val="000000"/>
          <w:sz w:val="28"/>
          <w:szCs w:val="28"/>
        </w:rPr>
        <w:t>Байкаловского</w:t>
      </w:r>
      <w:proofErr w:type="spellEnd"/>
      <w:r w:rsidRPr="008B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Свердловской области в сети Интернет.</w:t>
      </w:r>
    </w:p>
    <w:p w:rsidR="008B1EA1" w:rsidRPr="008B1EA1" w:rsidRDefault="008B1EA1" w:rsidP="008B1EA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</w:t>
      </w:r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proofErr w:type="spellStart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Байкаловского</w:t>
      </w:r>
      <w:proofErr w:type="spellEnd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– начальника отдела экономики и имущества Федотову Л.В.</w:t>
      </w:r>
    </w:p>
    <w:p w:rsidR="008B1EA1" w:rsidRPr="008B1EA1" w:rsidRDefault="008B1EA1" w:rsidP="008B1EA1">
      <w:pPr>
        <w:autoSpaceDE w:val="0"/>
        <w:autoSpaceDN w:val="0"/>
        <w:adjustRightInd w:val="0"/>
        <w:spacing w:before="720"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0358C8" w:rsidRPr="008B1EA1" w:rsidRDefault="008B1EA1" w:rsidP="008B1EA1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Байкаловского</w:t>
      </w:r>
      <w:proofErr w:type="spellEnd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                                       </w:t>
      </w:r>
      <w:r w:rsidR="00FE5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А.Г. </w:t>
      </w:r>
      <w:proofErr w:type="spellStart"/>
      <w:r w:rsidRPr="008B1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Дорожкин</w:t>
      </w:r>
      <w:proofErr w:type="spellEnd"/>
    </w:p>
    <w:sectPr w:rsidR="000358C8" w:rsidRPr="008B1EA1" w:rsidSect="00CA57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CE"/>
    <w:rsid w:val="000358C8"/>
    <w:rsid w:val="003E5037"/>
    <w:rsid w:val="004E7FF9"/>
    <w:rsid w:val="00727741"/>
    <w:rsid w:val="00733D9D"/>
    <w:rsid w:val="008B1EA1"/>
    <w:rsid w:val="0090484B"/>
    <w:rsid w:val="00B76B3A"/>
    <w:rsid w:val="00BB003A"/>
    <w:rsid w:val="00CA575A"/>
    <w:rsid w:val="00CD45CE"/>
    <w:rsid w:val="00EC4901"/>
    <w:rsid w:val="00F9514B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6CB5"/>
  <w15:chartTrackingRefBased/>
  <w15:docId w15:val="{E34C3062-17E3-421A-AA60-F44827FF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gerb.rossel.ru/data/Image/catalog_symb/21_min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2025-10-01T05:22:00Z</dcterms:created>
  <dcterms:modified xsi:type="dcterms:W3CDTF">2025-10-02T04:34:00Z</dcterms:modified>
</cp:coreProperties>
</file>