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0A" w:rsidRPr="000E3F0A" w:rsidRDefault="000E3F0A" w:rsidP="000E3F0A">
      <w:pPr>
        <w:tabs>
          <w:tab w:val="left" w:pos="8460"/>
          <w:tab w:val="left" w:pos="9923"/>
        </w:tabs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F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Доклад «Защита прав потребителей в 2023 году в </w:t>
      </w:r>
      <w:proofErr w:type="spellStart"/>
      <w:r w:rsidRPr="000E3F0A">
        <w:rPr>
          <w:rFonts w:ascii="Times New Roman" w:eastAsia="Times New Roman" w:hAnsi="Times New Roman"/>
          <w:b/>
          <w:sz w:val="24"/>
          <w:szCs w:val="24"/>
          <w:lang w:eastAsia="ru-RU"/>
        </w:rPr>
        <w:t>Байкаловском</w:t>
      </w:r>
      <w:proofErr w:type="spellEnd"/>
      <w:r w:rsidRPr="000E3F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муниципальном </w:t>
      </w:r>
      <w:bookmarkStart w:id="0" w:name="_GoBack"/>
      <w:bookmarkEnd w:id="0"/>
      <w:r w:rsidRPr="000E3F0A">
        <w:rPr>
          <w:rFonts w:ascii="Times New Roman" w:eastAsia="Times New Roman" w:hAnsi="Times New Roman"/>
          <w:b/>
          <w:sz w:val="24"/>
          <w:szCs w:val="24"/>
          <w:lang w:eastAsia="ru-RU"/>
        </w:rPr>
        <w:t>районе»</w:t>
      </w:r>
    </w:p>
    <w:p w:rsidR="000E3F0A" w:rsidRDefault="000E3F0A" w:rsidP="000E3F0A">
      <w:pPr>
        <w:tabs>
          <w:tab w:val="left" w:pos="8460"/>
          <w:tab w:val="left" w:pos="9923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E3F0A" w:rsidRDefault="000E3F0A" w:rsidP="000E3F0A">
      <w:pPr>
        <w:tabs>
          <w:tab w:val="left" w:pos="8460"/>
          <w:tab w:val="left" w:pos="9923"/>
        </w:tabs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2023 года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Талицким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отделом 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Свердловской области и консультационным пунктом для потребителей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Талицкого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филиала ФБУЗ «Центр гигиены и эпидемиологии в Свердловской области было рассмотрено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74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обращения, поступивших с территории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Байкаловского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района, и касающихся нарушений прав потребителей, из них: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40 обращений в сфере услуг, 34 - торговля непродовольственными товарами.</w:t>
      </w:r>
      <w:proofErr w:type="gramEnd"/>
    </w:p>
    <w:p w:rsidR="000E3F0A" w:rsidRDefault="000E3F0A" w:rsidP="000E3F0A">
      <w:pPr>
        <w:tabs>
          <w:tab w:val="left" w:pos="8460"/>
          <w:tab w:val="left" w:pos="992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Большая часть обращений в 2023 году связана с нарушением прав потребителей в сфере: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 жилищно-коммунальных услуг - 26 обращений (2022 г. - 6), что составляет 35,1 % в структуре всех поступивших обращений; 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услуг связи- 6 обращение - (2022 г. - 4), что составляет 8,1 % в структуре всех поступивших обращений); 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предоставления бытовых услуг 6 обращений (2022 г. - 10), (изготовление мебели изготовление и установка дверей), что составляет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8,1 % в структуре всех поступивших обращений);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- 45,9 %  приходится на обращения в сфере торговли-34 обращения (2022 г. - 26).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причинами для обращений граждан, являются жалобы на реализацию непродовольственных товаров, а также оказание услуг ненадлежащего качества: 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ненадлежащее качество товара, в том числе бытовые приборы, сотовые телефоны, игрушки, одежда;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отказ продавцов в удовлетворении требований потребителя в добровольном порядке, отказ в проведении проверки качества, экспертизы товаров;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жилищно-коммунальных услуг ненадлежащего качества (напор воды, качество питьевой воды, температурный режим);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необоснованные начисления за коммунальные услуги (электроснабжение, газ, водоснабжение);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отсутствие информации об исполнителе и оказываемых услугах;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отказ в удовлетворении   требований потребителей;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рассмотрения обращений, потребителям давались разъяснения, оказывалась помощь в составлении претензий, исковых заявлений (в некоторых случаях с предоставлением интересов истцов в суде), также в адрес юридических лиц и индивидуальных предпринимателей направлялись предложения о добровольном урегулировании спора. </w:t>
      </w:r>
    </w:p>
    <w:p w:rsidR="000E3F0A" w:rsidRDefault="000E3F0A" w:rsidP="000E3F0A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Обращения, касающиеся начислений платы за услуги ЖКХ и напора воды перенаправлялись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подведомственности в Департамент государственного жилищного и строительного надзора Свердловской области.</w:t>
      </w:r>
    </w:p>
    <w:p w:rsidR="000E3F0A" w:rsidRDefault="000E3F0A" w:rsidP="000E3F0A">
      <w:pPr>
        <w:tabs>
          <w:tab w:val="left" w:pos="8460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2023 г. количество обращений в области защиты прав потребителей по сравнению с показателем 2022 г. увеличилось (2022 г.-58) в 1,3 раза. </w:t>
      </w:r>
    </w:p>
    <w:p w:rsidR="000E3F0A" w:rsidRDefault="000E3F0A" w:rsidP="000E3F0A">
      <w:pPr>
        <w:tabs>
          <w:tab w:val="left" w:pos="8460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обращений за 2022-2023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показал, что обращений по качеству оказания платных услуг: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образовательных, транспортных, туристических, гостиничных,  юридических, медицинских, культурно-развлекательных, не поступало.</w:t>
      </w:r>
      <w:proofErr w:type="gramEnd"/>
    </w:p>
    <w:p w:rsidR="000E3F0A" w:rsidRDefault="000E3F0A" w:rsidP="000E3F0A">
      <w:pPr>
        <w:tabs>
          <w:tab w:val="left" w:pos="8460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Увеличилось количество обращений по: жилищно-коммунальным услугам в 4,3  раза (2022 г. - 6), качеству услуг связи в 1,5 раза (2022-4), розничной торговле непродовольственными товарами в 1,3 раза (2022 г. - 26), однако по качеству предоставления бытовых услуг снизилось в 1,7  раза (2022 г. - 10), также снизилось количество обращений по финансовым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услугам –0 (2022 г. - 12).</w:t>
      </w:r>
      <w:proofErr w:type="gramEnd"/>
    </w:p>
    <w:p w:rsidR="000E3F0A" w:rsidRDefault="000E3F0A" w:rsidP="000E3F0A">
      <w:pPr>
        <w:tabs>
          <w:tab w:val="left" w:pos="8460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 представленных Администрацией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Байкаловского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района  отчетов «Организация региональной системы защиты прав потребителей», следует, что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специалистами муниципального образования по защите прав потребителей в 2023 г. дано 8 устных консультации (2022 г. - 8), по торговле непродовольственными товарами.</w:t>
      </w:r>
    </w:p>
    <w:p w:rsidR="000E3F0A" w:rsidRDefault="000E3F0A" w:rsidP="000E3F0A">
      <w:pPr>
        <w:tabs>
          <w:tab w:val="left" w:pos="8460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Предотвращено ущерба имуществу потребителей (торговля непродовольственными товарами) – 136,74,00 тыс. руб. (2022 г. - 67,48 тыс. руб.).</w:t>
      </w:r>
    </w:p>
    <w:p w:rsidR="000E3F0A" w:rsidRDefault="000E3F0A" w:rsidP="000E3F0A">
      <w:pPr>
        <w:tabs>
          <w:tab w:val="left" w:pos="8460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 показывает, что в 2023 г. количество консультаций в области защиты прав потребителей по сравнению с 2022 г. остается на прежнем уровне.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на то, что в 2023г.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мероприятия без взаимодействия </w:t>
      </w:r>
      <w:r>
        <w:rPr>
          <w:rFonts w:ascii="Times New Roman" w:eastAsiaTheme="minorHAnsi" w:hAnsi="Times New Roman"/>
          <w:sz w:val="24"/>
          <w:szCs w:val="24"/>
        </w:rPr>
        <w:t xml:space="preserve">(наблюдение за соблюдением обязательных требований и выездные обследования) </w:t>
      </w:r>
      <w:r>
        <w:rPr>
          <w:rFonts w:ascii="Times New Roman" w:hAnsi="Times New Roman"/>
          <w:sz w:val="24"/>
          <w:szCs w:val="24"/>
        </w:rPr>
        <w:t>не проводились, практика показывает, что на других поднадзорных территориях нарушения имеют место быть.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Так в 2023г. на поднадзорных территориях, проведено 74 таких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(в 2022-55),</w:t>
      </w:r>
      <w:r>
        <w:rPr>
          <w:rFonts w:ascii="Times New Roman" w:eastAsiaTheme="minorHAnsi" w:hAnsi="Times New Roman"/>
          <w:sz w:val="24"/>
          <w:szCs w:val="24"/>
        </w:rPr>
        <w:t xml:space="preserve"> из них: 30-выездных обследований (2022-37) (19-торговля, 1-общественное питание, 2 гостиничные услуги, 2- туристические услуги, 2-транспортные услуги, 1 образовательные, 2- медицинские, 1-культурно развлекательные); 44-наблюдений за соблюдением обязательных требований (2022-9) (36-торговля, 3-общественное питание, 1-услуги телефонной связи, 1 образовательные, 1- медицинские, 1-культурно развлекательные, 1-юридические услуги).</w:t>
      </w:r>
      <w:proofErr w:type="gramEnd"/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В 2023г. количество выездных обследований снизилось в 1,2 раза, а количество наблюдений за соблюдением обязательных требовани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й-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увеличилось в 4,9 раза.</w:t>
      </w:r>
    </w:p>
    <w:p w:rsidR="000E3F0A" w:rsidRDefault="000E3F0A" w:rsidP="000E3F0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При проведении мероприятий в отношении субъектов, оказывающих населению платные  услуги,  особое внимание обращено на размещение необходимой и достоверной информации для потребителей  на сайтах и в помещениях, а также 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договорах, заключенных с потребителями. Кроме того, проводится оценка договоров на  </w:t>
      </w:r>
      <w:r>
        <w:rPr>
          <w:rFonts w:ascii="Times New Roman" w:hAnsi="Times New Roman"/>
          <w:color w:val="000000" w:themeColor="text1"/>
          <w:sz w:val="24"/>
          <w:szCs w:val="24"/>
        </w:rPr>
        <w:t>наличие условий, ущемляющих права потребителей.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0E3F0A" w:rsidRDefault="000E3F0A" w:rsidP="000E3F0A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рамках проведенных мероприятий в отношении субъектов, реализующих товары, наибольшее внимание уделялось приоритетной группе товаров (бытовая химия, технически сложные товары, одежда для взрослых и детей, ламповая продукция, обувь для взрослых и детей, парфюмерно-косметические изделия, мебель, игрушки), а также товарам подлежащим маркировке средствами идентификации.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сегодняшний день маркировке подлежат следующие непродовольственные группы товаров: </w:t>
      </w:r>
    </w:p>
    <w:p w:rsidR="000E3F0A" w:rsidRDefault="000E3F0A" w:rsidP="000E3F0A">
      <w:pPr>
        <w:spacing w:after="0" w:line="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-Лекарства;</w:t>
      </w:r>
    </w:p>
    <w:p w:rsidR="000E3F0A" w:rsidRDefault="000E3F0A" w:rsidP="000E3F0A">
      <w:pPr>
        <w:spacing w:after="0" w:line="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-Товары легкой промышленности;</w:t>
      </w:r>
    </w:p>
    <w:p w:rsidR="000E3F0A" w:rsidRDefault="000E3F0A" w:rsidP="000E3F0A">
      <w:pPr>
        <w:spacing w:after="0" w:line="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обувь, шубы, духи и туалетная вода, технические средства реабилитации (костыли, трости, ходунки для взрослых), ветеринарные препараты, корма для животных, шины и покрышки, фотоаппараты и ламп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вспышки, медицинские изделия (бактерицидные установки, обувь ортопедическая, аппараты слуховые 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.), велосипеды,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БАДы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антисептики, кресла-коляски;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Пилотный проект для нанесения обязательной маркировки предусмотрен  для следующих групп товаров: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-Титановая металлопродукция (слитки из титановых сплавов и т.д.);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-детские игрушки;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радиоэлектроника;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-оптоволокно;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фармацефтическое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сырье и лекарственные средства;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-парфюмерно-косметическая продукция и бытовая химия;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-печатная продукция;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строительные материалы;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-отопительные приборы, кабельная продукция;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-медицинские изделия (презервативы, шприцы,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импланты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т.д.);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пиротехника;</w:t>
      </w:r>
    </w:p>
    <w:p w:rsidR="000E3F0A" w:rsidRDefault="000E3F0A" w:rsidP="000E3F0A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моторные масла.</w:t>
      </w:r>
    </w:p>
    <w:p w:rsidR="000E3F0A" w:rsidRDefault="000E3F0A" w:rsidP="000E3F0A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требований к маркировке лекарственных препаратов для медицинского применения осуществляют органы Росздравнадзора.</w:t>
      </w:r>
    </w:p>
    <w:p w:rsidR="000E3F0A" w:rsidRDefault="000E3F0A" w:rsidP="000E3F0A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Анализ показывает, что в сравнении с показателем 2022 года, </w:t>
      </w:r>
      <w:r>
        <w:rPr>
          <w:rFonts w:ascii="Times New Roman" w:hAnsi="Times New Roman"/>
          <w:sz w:val="24"/>
          <w:szCs w:val="24"/>
          <w:lang w:eastAsia="ru-RU"/>
        </w:rPr>
        <w:t>в 2023 году увеличился удельный вес забракованной продукции среди следующих групп товаров:</w:t>
      </w:r>
    </w:p>
    <w:p w:rsidR="000E3F0A" w:rsidRDefault="000E3F0A" w:rsidP="000E3F0A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технически сложные товары -42,7 (2022 г. - 42,3 %),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ламповая продукция – 36,5 % (в 2022 г. - 35,4 %), обувь для взрослых – 47,0 % (в 2022 г. - 46,9 %),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парфюмерно-косметические изделия – 31,4 % (в 2022 г. - 30,9 %),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детская одежда – 44,8 % (в 2022 г. - 44,0 %),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детская обувь – 35,9 % (в 2022 г. - 35,6 %),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никотинсодержащие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жидкости-10,5% (в 2022-0), шины и покрышки-10,9% (в 2022-0).</w:t>
      </w:r>
      <w:proofErr w:type="gramEnd"/>
    </w:p>
    <w:p w:rsidR="000E3F0A" w:rsidRDefault="000E3F0A" w:rsidP="000E3F0A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Снижение   удельного веса забракованной продукции наблюдается среди следующих групп товаров: мебель – 41,6 (в 2022 г. - 62,8 %), детские игрушки – 40,5 % (в 2022 г. - 40,9 %).</w:t>
      </w:r>
    </w:p>
    <w:p w:rsidR="000E3F0A" w:rsidRDefault="000E3F0A" w:rsidP="000E3F0A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Процент забракованной одежды для взрослых остался на прежнем уровне– 48,6 % (в 2022 г. - 48,68 %).</w:t>
      </w:r>
    </w:p>
    <w:p w:rsidR="000E3F0A" w:rsidRDefault="000E3F0A" w:rsidP="000E3F0A">
      <w:pPr>
        <w:tabs>
          <w:tab w:val="left" w:pos="8460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г. не забракована такая группа товаров как </w:t>
      </w:r>
      <w:r>
        <w:rPr>
          <w:rFonts w:ascii="Times New Roman" w:hAnsi="Times New Roman"/>
          <w:sz w:val="24"/>
          <w:szCs w:val="24"/>
          <w:lang w:eastAsia="ru-RU"/>
        </w:rPr>
        <w:t>товары бытовой химии (2022 г. - 0).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Основными причинами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забраковки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непродовольственных товаров являются: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отсутствие какой-либо информации о товаре, а также отсутствие полной информации о товаре (игрушки, детская одежда, одежда для взрослых, обувь);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маркировки средствами идентификации;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отсутствие на маркировке информации на русском языке;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продажа низковольтного оборудования без эксплуатационных документов.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проведенных мероприятий в адрес юридических лиц и индивидуальных предпринимателей выдано 80 </w:t>
      </w:r>
      <w:r>
        <w:rPr>
          <w:rFonts w:ascii="Times New Roman" w:hAnsi="Times New Roman"/>
          <w:sz w:val="24"/>
          <w:szCs w:val="24"/>
        </w:rPr>
        <w:t xml:space="preserve">предостережений </w:t>
      </w:r>
      <w:r>
        <w:rPr>
          <w:rFonts w:ascii="Times New Roman" w:eastAsiaTheme="minorHAnsi" w:hAnsi="Times New Roman"/>
          <w:sz w:val="24"/>
          <w:szCs w:val="24"/>
        </w:rPr>
        <w:t>о недопустимости нарушения обязательных требований, из них  (56-розничная торговля, 24- в сфере услуг), в 2022-30 (20- розничная торговля, 10- в сфере услуг)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2023 г. </w:t>
      </w:r>
      <w:r>
        <w:rPr>
          <w:rFonts w:ascii="Times New Roman" w:eastAsiaTheme="minorHAnsi" w:hAnsi="Times New Roman"/>
          <w:sz w:val="24"/>
          <w:szCs w:val="24"/>
        </w:rPr>
        <w:t xml:space="preserve">профилактические мероприятия являются приоритетными по отношению к проведению контрольных (надзорных) мероприятий с целью </w:t>
      </w:r>
      <w:r>
        <w:rPr>
          <w:rFonts w:ascii="Times New Roman" w:eastAsiaTheme="minorHAnsi" w:hAnsi="Times New Roman"/>
          <w:bCs/>
          <w:sz w:val="24"/>
          <w:szCs w:val="24"/>
        </w:rPr>
        <w:t>стимулирования добросовестного соблюдения обязательных требований контролируемыми лицами.</w:t>
      </w:r>
    </w:p>
    <w:p w:rsidR="000E3F0A" w:rsidRDefault="000E3F0A" w:rsidP="000E3F0A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 в рамках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</w:t>
      </w:r>
      <w:r>
        <w:rPr>
          <w:rFonts w:ascii="Times New Roman" w:eastAsiaTheme="minorHAnsi" w:hAnsi="Times New Roman"/>
          <w:bCs/>
          <w:sz w:val="24"/>
          <w:szCs w:val="24"/>
        </w:rPr>
        <w:t>программы профилактики рисков причинения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 вреда (ущерба) охраняемым законом ценностям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Талицким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отделом Управления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Роспотребнадзора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по Свердловской области проводятся профилактические мероприятия, в том числе: консультирование, 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профилактические визиты.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Согласно постановлению Правительства РФ от 25.06.2021 N 1005 «Об утверждении Положения о федеральном государственном контроле (надзоре) в области защиты прав потребителей» в рамках федерального государственного контроля (надзора)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области защиты прав потребителей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обязательные профилактические визиты должны проводиться в отношении контролируемых лиц,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приступающих к осуществлению деятельности в сфере продажи товаров, оказания услуг (выполнения работ), не позднее чем в течение одного года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со дня начала такой деятельности.  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Так на территории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Байкаловского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района проведено 2 профилактических визита, в отношении субъектов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оказывающих услуги  общественного питания.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Также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Талицким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отделом Управления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Свердловской области проконсультировано 38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субъектов (2022г.-14), оказывающих услуги населению и осуществляющих реализацию продовольственных и непродовольственных товаров. Большая часть касается вопросов в части маркировки товаров и размещения информации. 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Количество консультирований в 2023г. в сравнении с 2022г. возросло в 2,7 раза.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В области информирования населения о правах потребителей товаров в адрес Администрации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Байкаловского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района,  направляются статьи и памятки, для размещения на сайте.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2023 г.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Талицким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отделом Управления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Свердловской области иски не подавались, заключения не давались (в 2022г.-2 иска,1-заключение).</w:t>
      </w:r>
    </w:p>
    <w:p w:rsidR="000E3F0A" w:rsidRDefault="000E3F0A" w:rsidP="000E3F0A">
      <w:pPr>
        <w:spacing w:after="0" w:line="0" w:lineRule="atLeast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учетом ежегодного доклада «О защите прав потребителей в 2023 году»,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эффективного взаимодействия всех структур, реализующих национальную политику в сфере защиты прав потребителей,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2024 году предлагается:</w:t>
      </w:r>
    </w:p>
    <w:p w:rsidR="000E3F0A" w:rsidRDefault="000E3F0A" w:rsidP="000E3F0A">
      <w:pPr>
        <w:tabs>
          <w:tab w:val="left" w:pos="9356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Рекомендовать юридическим лицам и индивидуальным предпринимателям:</w:t>
      </w:r>
    </w:p>
    <w:p w:rsidR="000E3F0A" w:rsidRDefault="000E3F0A" w:rsidP="000E3F0A">
      <w:pPr>
        <w:tabs>
          <w:tab w:val="left" w:pos="9356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Принимать меры по самоконтролю за соблюдением требований законодательства Российской Федерации в области защиты прав потребителей, а также нормативных актов регламентирующих порядок маркировки товаров средствами идентификации.</w:t>
      </w:r>
    </w:p>
    <w:p w:rsidR="000E3F0A" w:rsidRDefault="000E3F0A" w:rsidP="000E3F0A">
      <w:pPr>
        <w:tabs>
          <w:tab w:val="left" w:pos="9356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Обеспечить формирование и повышение степени ответственности должностных лиц хозяйствующих субъектов при выполнении работ и оказании услуг.</w:t>
      </w:r>
    </w:p>
    <w:p w:rsidR="000E3F0A" w:rsidRDefault="000E3F0A" w:rsidP="000E3F0A">
      <w:pPr>
        <w:tabs>
          <w:tab w:val="left" w:pos="9356"/>
        </w:tabs>
        <w:spacing w:after="0" w:line="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Обеспечить реализацию мер по повышению уровня профессиональных знаний работников.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/>
          <w:sz w:val="24"/>
          <w:szCs w:val="24"/>
        </w:rPr>
        <w:t>Принимать участие в мероприятиях по профилактике нарушений обязательных требований, которые реализуются контрольными (надзорными) органам, в том числе, не отказываться от проведения профилактического визита в случае поступления соответствующего уведомлении от контрольного (надзорного) органа, подавать самостоятельно заявки на проведение профилактических визитов, обращаться в необходимых случаях за консультацией в адрес контрольных (надзорных) органов, участвовать в семинарах и иных мероприятиях, которые инициируются с</w:t>
      </w:r>
      <w:proofErr w:type="gramEnd"/>
      <w:r>
        <w:rPr>
          <w:rFonts w:ascii="Times New Roman" w:hAnsi="Times New Roman"/>
          <w:sz w:val="24"/>
          <w:szCs w:val="24"/>
        </w:rPr>
        <w:t xml:space="preserve"> целью информирования контролируемых лиц об обязательных требованиях; </w:t>
      </w:r>
    </w:p>
    <w:p w:rsidR="000E3F0A" w:rsidRDefault="000E3F0A" w:rsidP="000E3F0A">
      <w:pPr>
        <w:spacing w:after="0" w:line="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принимать меры, направленные на предотвращение и устранение нарушений, в том числе, на основании поступающих рекомендаций по соблюдению обязательных требований, предложений о добровольном урегулировании спора, предостережений о недопустимости нарушения обязательных требований.</w:t>
      </w:r>
    </w:p>
    <w:p w:rsidR="000E3F0A" w:rsidRDefault="000E3F0A" w:rsidP="000E3F0A">
      <w:pPr>
        <w:spacing w:after="0" w:line="240" w:lineRule="auto"/>
        <w:ind w:left="-709" w:firstLine="425"/>
        <w:jc w:val="both"/>
        <w:rPr>
          <w:rFonts w:ascii="Times New Roman" w:eastAsia="Times New Roman" w:hAnsi="Times New Roman"/>
          <w:lang w:eastAsia="ru-RU"/>
        </w:rPr>
      </w:pPr>
    </w:p>
    <w:p w:rsidR="000E3F0A" w:rsidRDefault="000E3F0A" w:rsidP="000E3F0A">
      <w:pPr>
        <w:spacing w:after="0" w:line="256" w:lineRule="auto"/>
        <w:rPr>
          <w:rFonts w:ascii="Times New Roman" w:eastAsia="Times New Roman" w:hAnsi="Times New Roman"/>
          <w:lang w:eastAsia="ru-RU"/>
        </w:rPr>
      </w:pPr>
      <w:r>
        <w:rPr>
          <w:rFonts w:asciiTheme="minorHAnsi" w:eastAsiaTheme="minorHAnsi" w:hAnsiTheme="minorHAnsi" w:cstheme="minorBidi"/>
          <w:b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Начальник  Территориального отдела </w:t>
      </w:r>
    </w:p>
    <w:p w:rsidR="000E3F0A" w:rsidRDefault="000E3F0A" w:rsidP="000E3F0A">
      <w:pPr>
        <w:spacing w:after="0" w:line="25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Свердловской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 </w:t>
      </w:r>
    </w:p>
    <w:p w:rsidR="000E3F0A" w:rsidRDefault="000E3F0A" w:rsidP="000E3F0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области в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Талицком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Байкаловском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Тугулымском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 </w:t>
      </w:r>
    </w:p>
    <w:p w:rsidR="000E3F0A" w:rsidRDefault="000E3F0A" w:rsidP="000E3F0A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районах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, городе Камышлов,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Камышловском</w:t>
      </w:r>
      <w:proofErr w:type="spellEnd"/>
    </w:p>
    <w:p w:rsidR="000E3F0A" w:rsidRDefault="000E3F0A" w:rsidP="000E3F0A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            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Пышминском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районах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ab/>
        <w:t xml:space="preserve">                                                                                                    </w:t>
      </w:r>
    </w:p>
    <w:p w:rsidR="000E3F0A" w:rsidRDefault="000E3F0A" w:rsidP="000E3F0A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Н.М.Яковлева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 xml:space="preserve"> </w:t>
      </w:r>
    </w:p>
    <w:p w:rsidR="000E3F0A" w:rsidRDefault="000E3F0A" w:rsidP="000E3F0A">
      <w:pPr>
        <w:spacing w:after="0" w:line="240" w:lineRule="auto"/>
        <w:ind w:left="-709" w:firstLine="425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553DFE" w:rsidRDefault="00553DFE"/>
    <w:sectPr w:rsidR="0055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0A"/>
    <w:rsid w:val="000E3F0A"/>
    <w:rsid w:val="005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0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0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1779</Words>
  <Characters>10142</Characters>
  <Application>Microsoft Office Word</Application>
  <DocSecurity>0</DocSecurity>
  <Lines>84</Lines>
  <Paragraphs>23</Paragraphs>
  <ScaleCrop>false</ScaleCrop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2024-12-06T05:48:00Z</dcterms:created>
  <dcterms:modified xsi:type="dcterms:W3CDTF">2024-12-06T05:52:00Z</dcterms:modified>
</cp:coreProperties>
</file>