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F8C" w14:textId="37F1FE88" w:rsidR="00222BA2" w:rsidRDefault="00222BA2" w:rsidP="00222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</w:t>
      </w:r>
      <w:r w:rsidR="00B510B4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14:paraId="32F557BB" w14:textId="662D50A8" w:rsidR="00D464D6" w:rsidRDefault="00B510B4" w:rsidP="00222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«Баженовский Центр информационной, культурно-досуговой и спортивной деятельности»</w:t>
      </w:r>
    </w:p>
    <w:p w14:paraId="30A56D35" w14:textId="555B55C8" w:rsidR="00222BA2" w:rsidRDefault="00222BA2" w:rsidP="00222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C64C60" w14:textId="62FCDB9C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плановая </w:t>
      </w:r>
      <w:r w:rsidR="00B510B4">
        <w:rPr>
          <w:rFonts w:ascii="Times New Roman" w:hAnsi="Times New Roman" w:cs="Times New Roman"/>
          <w:sz w:val="28"/>
          <w:szCs w:val="28"/>
        </w:rPr>
        <w:t>камеральная достоверности отчетности об исполнении муниципального задания</w:t>
      </w:r>
      <w:bookmarkStart w:id="0" w:name="_Hlk92718972"/>
      <w:r w:rsidRPr="00222BA2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444FC7F6" w14:textId="61699AFD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 контроля: </w:t>
      </w:r>
      <w:r w:rsidR="00B510B4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«Баженовский Центр информационной, культурно-досуговой и спортивной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10242E" w14:textId="10C911F4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проведения контрольного мероприятия составил 30 рабочих дней с </w:t>
      </w:r>
      <w:r w:rsidR="00B510B4">
        <w:rPr>
          <w:rFonts w:ascii="Times New Roman" w:eastAsia="Calibri" w:hAnsi="Times New Roman" w:cs="Times New Roman"/>
          <w:sz w:val="28"/>
          <w:szCs w:val="28"/>
        </w:rPr>
        <w:t>02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 по </w:t>
      </w:r>
      <w:r w:rsidR="00B510B4">
        <w:rPr>
          <w:rFonts w:ascii="Times New Roman" w:eastAsia="Calibri" w:hAnsi="Times New Roman" w:cs="Times New Roman"/>
          <w:sz w:val="28"/>
          <w:szCs w:val="28"/>
        </w:rPr>
        <w:t>14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14:paraId="6E2B45EB" w14:textId="4E9E58E4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Проверенный период: 2021 год.</w:t>
      </w:r>
    </w:p>
    <w:p w14:paraId="2BC508CF" w14:textId="080C0F23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выявлены следующие нарушения:</w:t>
      </w:r>
    </w:p>
    <w:p w14:paraId="54C2C26C" w14:textId="77777777" w:rsidR="00B510B4" w:rsidRPr="00B510B4" w:rsidRDefault="00B510B4" w:rsidP="00B510B4">
      <w:pPr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 не представлялся годовой отчет о выполнении муниципального задания;</w:t>
      </w:r>
    </w:p>
    <w:p w14:paraId="4EA98ADE" w14:textId="77777777" w:rsidR="00B510B4" w:rsidRPr="00B510B4" w:rsidRDefault="00B510B4" w:rsidP="00B510B4">
      <w:pPr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показателя, характеризующего объем муниципальной услуги учитывались посещения культурно-массовых мероприятий, что не предусмотрено регламентом оказания муниципальной услуги;</w:t>
      </w:r>
    </w:p>
    <w:p w14:paraId="59413420" w14:textId="70B64EBE" w:rsidR="00B510B4" w:rsidRPr="00B510B4" w:rsidRDefault="00B510B4" w:rsidP="00B510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не обеспечено выполнение муниципального задания по показателю, характеризующему объем муниципальной услуги</w:t>
      </w:r>
      <w:r w:rsidR="00C42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6 статьи 69.2 Бюджетного кодекса Российской Федерации является невыполнением муниципального задания в части требований к объему оказываемых муниципальных услуг.</w:t>
      </w:r>
    </w:p>
    <w:p w14:paraId="3579826C" w14:textId="2F6254E2" w:rsidR="00B510B4" w:rsidRPr="00B510B4" w:rsidRDefault="00B510B4" w:rsidP="00B510B4">
      <w:pPr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муниципального задания содержит недостоверные данные в части отдельных показателей, характеризующих объем муниципальных работ;</w:t>
      </w:r>
    </w:p>
    <w:p w14:paraId="118D3810" w14:textId="77777777" w:rsidR="00B510B4" w:rsidRPr="00B510B4" w:rsidRDefault="00B510B4" w:rsidP="00B510B4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не осуществлялся учет периодических изданий, приобретенных для комплектования библиотечного фонда;</w:t>
      </w:r>
    </w:p>
    <w:p w14:paraId="71AC7495" w14:textId="2F252598" w:rsidR="00B510B4" w:rsidRPr="00B510B4" w:rsidRDefault="00B510B4" w:rsidP="00B510B4">
      <w:pPr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структурном подразделении </w:t>
      </w:r>
      <w:r w:rsidR="00C42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(библиотеке) отсутствует книга суммарного учета библиотечного фонда;</w:t>
      </w:r>
    </w:p>
    <w:p w14:paraId="00016FDE" w14:textId="77777777" w:rsidR="00B510B4" w:rsidRPr="00B510B4" w:rsidRDefault="00B510B4" w:rsidP="00B510B4">
      <w:pPr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политикой учреждения сроки инвентаризации библиотечного фонда не утверждены;</w:t>
      </w:r>
    </w:p>
    <w:p w14:paraId="522D5550" w14:textId="77777777" w:rsidR="00B510B4" w:rsidRPr="00B510B4" w:rsidRDefault="00B510B4" w:rsidP="00B510B4">
      <w:pPr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(инвентаризация) фонда библиотек не проводилась.</w:t>
      </w:r>
    </w:p>
    <w:p w14:paraId="37D2B60D" w14:textId="299EF43B" w:rsidR="00AA7A7A" w:rsidRDefault="00AA7A7A" w:rsidP="005C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B0CF5" w14:textId="3143104B" w:rsidR="00222BA2" w:rsidRDefault="00C42228" w:rsidP="00222B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="00AA7A7A" w:rsidRPr="00AA7A7A">
        <w:rPr>
          <w:rFonts w:ascii="Times New Roman" w:hAnsi="Times New Roman" w:cs="Times New Roman"/>
          <w:sz w:val="28"/>
          <w:szCs w:val="28"/>
        </w:rPr>
        <w:t>выдано представление Финансового управления</w:t>
      </w:r>
      <w:r w:rsidR="00AA7A7A">
        <w:rPr>
          <w:rFonts w:ascii="Times New Roman" w:hAnsi="Times New Roman" w:cs="Times New Roman"/>
          <w:sz w:val="28"/>
          <w:szCs w:val="28"/>
        </w:rPr>
        <w:t>.</w:t>
      </w:r>
      <w:r w:rsidR="008632E7">
        <w:rPr>
          <w:rFonts w:ascii="Times New Roman" w:hAnsi="Times New Roman" w:cs="Times New Roman"/>
          <w:sz w:val="28"/>
          <w:szCs w:val="28"/>
        </w:rPr>
        <w:t xml:space="preserve"> Копия представления направлена учредителю.</w:t>
      </w:r>
    </w:p>
    <w:p w14:paraId="74D4E7D5" w14:textId="77777777" w:rsidR="008632E7" w:rsidRPr="00222BA2" w:rsidRDefault="008632E7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7401A" w14:textId="77777777" w:rsidR="008632E7" w:rsidRPr="00AA7A7A" w:rsidRDefault="008632E7" w:rsidP="00863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7A">
        <w:rPr>
          <w:rFonts w:ascii="Times New Roman" w:hAnsi="Times New Roman" w:cs="Times New Roman"/>
          <w:sz w:val="28"/>
          <w:szCs w:val="28"/>
        </w:rPr>
        <w:t xml:space="preserve">Акт проверки направлен в Прокуратуру Байкаловского района. </w:t>
      </w:r>
    </w:p>
    <w:p w14:paraId="2BF6B718" w14:textId="346CDAE3" w:rsidR="00222BA2" w:rsidRPr="00222BA2" w:rsidRDefault="00222BA2" w:rsidP="00222B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2BA2" w:rsidRPr="0022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19F"/>
    <w:multiLevelType w:val="hybridMultilevel"/>
    <w:tmpl w:val="7F3EE2CC"/>
    <w:lvl w:ilvl="0" w:tplc="940AD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996DA8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671C5F82"/>
    <w:multiLevelType w:val="hybridMultilevel"/>
    <w:tmpl w:val="EAD8EBF8"/>
    <w:lvl w:ilvl="0" w:tplc="91F8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9331731">
    <w:abstractNumId w:val="1"/>
  </w:num>
  <w:num w:numId="2" w16cid:durableId="756949081">
    <w:abstractNumId w:val="2"/>
  </w:num>
  <w:num w:numId="3" w16cid:durableId="26866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080413"/>
    <w:rsid w:val="00222BA2"/>
    <w:rsid w:val="005C6749"/>
    <w:rsid w:val="00636A8F"/>
    <w:rsid w:val="008632E7"/>
    <w:rsid w:val="00AA7A7A"/>
    <w:rsid w:val="00B510B4"/>
    <w:rsid w:val="00C42228"/>
    <w:rsid w:val="00CC5C46"/>
    <w:rsid w:val="00D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49EA"/>
  <w15:chartTrackingRefBased/>
  <w15:docId w15:val="{DB8B4CE1-B615-42E2-A1B8-AB69C015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2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8</cp:revision>
  <cp:lastPrinted>2022-03-01T05:07:00Z</cp:lastPrinted>
  <dcterms:created xsi:type="dcterms:W3CDTF">2022-03-01T04:51:00Z</dcterms:created>
  <dcterms:modified xsi:type="dcterms:W3CDTF">2022-05-23T03:06:00Z</dcterms:modified>
</cp:coreProperties>
</file>