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6" w:rsidRPr="008C5D2A" w:rsidRDefault="008C5D2A" w:rsidP="008C5D2A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5D2A">
        <w:rPr>
          <w:rFonts w:ascii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 w:rsidRPr="008C5D2A">
        <w:rPr>
          <w:rFonts w:ascii="Times New Roman" w:hAnsi="Times New Roman" w:cs="Times New Roman"/>
          <w:bCs/>
          <w:sz w:val="28"/>
          <w:szCs w:val="28"/>
        </w:rPr>
        <w:t>Байкаловский</w:t>
      </w:r>
      <w:proofErr w:type="spellEnd"/>
      <w:r w:rsidRPr="008C5D2A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сообщает, что</w:t>
      </w:r>
      <w:r w:rsidRPr="008C5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D2A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помещения нежилого назначения № 22;23 общей площадью 25,9 </w:t>
      </w:r>
      <w:proofErr w:type="spellStart"/>
      <w:r w:rsidRPr="008C5D2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C5D2A">
        <w:rPr>
          <w:rFonts w:ascii="Times New Roman" w:hAnsi="Times New Roman" w:cs="Times New Roman"/>
          <w:sz w:val="28"/>
          <w:szCs w:val="28"/>
        </w:rPr>
        <w:t xml:space="preserve">., находящегося на 1-ом этаже двухэтажного здания, расположенного по адресу: Свердловская область, с. Байкалово, ул. Революции, 25, </w:t>
      </w:r>
      <w:proofErr w:type="gramStart"/>
      <w:r w:rsidRPr="008C5D2A">
        <w:rPr>
          <w:rFonts w:ascii="Times New Roman" w:hAnsi="Times New Roman" w:cs="Times New Roman"/>
          <w:sz w:val="28"/>
          <w:szCs w:val="28"/>
        </w:rPr>
        <w:t>назначенный</w:t>
      </w:r>
      <w:proofErr w:type="gramEnd"/>
      <w:r w:rsidRPr="008C5D2A">
        <w:rPr>
          <w:rFonts w:ascii="Times New Roman" w:hAnsi="Times New Roman" w:cs="Times New Roman"/>
          <w:sz w:val="28"/>
          <w:szCs w:val="28"/>
        </w:rPr>
        <w:t xml:space="preserve"> на 10 часов 00 минут  23.09.2015 года признан несостоявшимся в виду отсутствия заявок.</w:t>
      </w:r>
    </w:p>
    <w:sectPr w:rsidR="00F43E36" w:rsidRPr="008C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2A"/>
    <w:rsid w:val="008C5D2A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2015-09-23T04:28:00Z</dcterms:created>
  <dcterms:modified xsi:type="dcterms:W3CDTF">2015-09-23T04:30:00Z</dcterms:modified>
</cp:coreProperties>
</file>