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C260" w14:textId="4DB296AC" w:rsidR="006A6A52" w:rsidRPr="00F633E3" w:rsidRDefault="006A6A52" w:rsidP="00F6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42C">
        <w:rPr>
          <w:rFonts w:ascii="Times New Roman" w:hAnsi="Times New Roman"/>
          <w:sz w:val="28"/>
          <w:szCs w:val="28"/>
        </w:rPr>
        <w:t>Информация</w:t>
      </w:r>
      <w:r w:rsidR="00F633E3">
        <w:rPr>
          <w:rFonts w:ascii="Times New Roman" w:hAnsi="Times New Roman"/>
          <w:sz w:val="28"/>
          <w:szCs w:val="28"/>
        </w:rPr>
        <w:t xml:space="preserve"> </w:t>
      </w:r>
      <w:r w:rsidRPr="002C042C">
        <w:rPr>
          <w:rFonts w:ascii="Times New Roman" w:hAnsi="Times New Roman"/>
          <w:sz w:val="28"/>
          <w:szCs w:val="28"/>
        </w:rPr>
        <w:t xml:space="preserve">о результатах </w:t>
      </w:r>
      <w:r w:rsidRPr="002C042C">
        <w:rPr>
          <w:rFonts w:ascii="Times New Roman" w:hAnsi="Times New Roman"/>
          <w:sz w:val="28"/>
          <w:szCs w:val="28"/>
          <w:lang w:eastAsia="ru-RU"/>
        </w:rPr>
        <w:t>плановой камеральной проверки</w:t>
      </w:r>
      <w:r w:rsidR="00F633E3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Байкаловского сельского поселения</w:t>
      </w:r>
      <w:r w:rsidRPr="002C042C">
        <w:rPr>
          <w:rFonts w:ascii="Times New Roman" w:hAnsi="Times New Roman"/>
          <w:sz w:val="28"/>
          <w:szCs w:val="28"/>
          <w:lang w:eastAsia="ru-RU"/>
        </w:rPr>
        <w:t>.</w:t>
      </w:r>
    </w:p>
    <w:p w14:paraId="0BAC82B8" w14:textId="77777777" w:rsidR="006A6A52" w:rsidRPr="002C042C" w:rsidRDefault="006A6A52" w:rsidP="006A6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2CEBA2" w14:textId="777047EC" w:rsidR="002C042C" w:rsidRPr="002C042C" w:rsidRDefault="006A6A52" w:rsidP="002C0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42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финансового контроля финансового управления Администрации муниципального образования Байкаловский муниципальный район проведена </w:t>
      </w:r>
      <w:r w:rsidRPr="002C042C">
        <w:rPr>
          <w:rFonts w:ascii="Times New Roman" w:hAnsi="Times New Roman"/>
          <w:sz w:val="28"/>
          <w:szCs w:val="28"/>
          <w:lang w:eastAsia="ru-RU"/>
        </w:rPr>
        <w:t xml:space="preserve">плановая камеральная проверка </w:t>
      </w:r>
      <w:r w:rsidR="00F633E3" w:rsidRPr="00F633E3">
        <w:rPr>
          <w:rFonts w:ascii="Times New Roman" w:hAnsi="Times New Roman"/>
          <w:sz w:val="28"/>
          <w:szCs w:val="28"/>
          <w:lang w:eastAsia="ru-RU"/>
        </w:rPr>
        <w:t>соблюдения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финансовой отчетности</w:t>
      </w:r>
      <w:r w:rsidR="002C042C" w:rsidRPr="002C04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633E3">
        <w:rPr>
          <w:rFonts w:ascii="Times New Roman" w:hAnsi="Times New Roman"/>
          <w:sz w:val="28"/>
          <w:szCs w:val="28"/>
          <w:lang w:eastAsia="ru-RU"/>
        </w:rPr>
        <w:t>Администрацией МО Байкаловского сельского поселения</w:t>
      </w:r>
      <w:r w:rsidR="002C042C" w:rsidRPr="002C042C">
        <w:rPr>
          <w:rFonts w:ascii="Times New Roman" w:hAnsi="Times New Roman"/>
          <w:sz w:val="28"/>
          <w:szCs w:val="28"/>
        </w:rPr>
        <w:t xml:space="preserve">. </w:t>
      </w:r>
      <w:r w:rsidR="002C042C" w:rsidRPr="002C042C">
        <w:rPr>
          <w:rFonts w:ascii="Times New Roman" w:hAnsi="Times New Roman"/>
          <w:sz w:val="28"/>
          <w:szCs w:val="28"/>
          <w:lang w:eastAsia="ru-RU"/>
        </w:rPr>
        <w:t xml:space="preserve">Начало проверки </w:t>
      </w:r>
      <w:r w:rsidR="00F633E3">
        <w:rPr>
          <w:rFonts w:ascii="Times New Roman" w:hAnsi="Times New Roman"/>
          <w:sz w:val="28"/>
          <w:szCs w:val="28"/>
          <w:lang w:eastAsia="ru-RU"/>
        </w:rPr>
        <w:t>10.09</w:t>
      </w:r>
      <w:r w:rsidR="002C042C" w:rsidRPr="002C042C">
        <w:rPr>
          <w:rFonts w:ascii="Times New Roman" w:hAnsi="Times New Roman"/>
          <w:sz w:val="28"/>
          <w:szCs w:val="28"/>
          <w:lang w:eastAsia="ru-RU"/>
        </w:rPr>
        <w:t xml:space="preserve">.2020, окончание проверки </w:t>
      </w:r>
      <w:r w:rsidR="00F633E3">
        <w:rPr>
          <w:rFonts w:ascii="Times New Roman" w:hAnsi="Times New Roman"/>
          <w:sz w:val="28"/>
          <w:szCs w:val="28"/>
          <w:lang w:eastAsia="ru-RU"/>
        </w:rPr>
        <w:t>21.10</w:t>
      </w:r>
      <w:r w:rsidR="002C042C" w:rsidRPr="002C042C">
        <w:rPr>
          <w:rFonts w:ascii="Times New Roman" w:hAnsi="Times New Roman"/>
          <w:sz w:val="28"/>
          <w:szCs w:val="28"/>
          <w:lang w:eastAsia="ru-RU"/>
        </w:rPr>
        <w:t>.2020. Проверяемый период 2019 год.</w:t>
      </w:r>
    </w:p>
    <w:p w14:paraId="150BFCDC" w14:textId="77777777" w:rsidR="006A6A52" w:rsidRPr="0059122A" w:rsidRDefault="006A6A52" w:rsidP="006A6A5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122A"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Pr="0059122A">
        <w:rPr>
          <w:rFonts w:ascii="Times New Roman" w:hAnsi="Times New Roman"/>
          <w:sz w:val="28"/>
          <w:szCs w:val="28"/>
        </w:rPr>
        <w:t>выявлены нарушения</w:t>
      </w:r>
      <w:r>
        <w:rPr>
          <w:rFonts w:ascii="Times New Roman" w:hAnsi="Times New Roman"/>
          <w:sz w:val="28"/>
          <w:szCs w:val="28"/>
        </w:rPr>
        <w:t xml:space="preserve"> требований, установленных</w:t>
      </w:r>
      <w:r w:rsidRPr="0059122A">
        <w:rPr>
          <w:rFonts w:ascii="Times New Roman" w:hAnsi="Times New Roman"/>
          <w:sz w:val="28"/>
          <w:szCs w:val="28"/>
        </w:rPr>
        <w:t>:</w:t>
      </w:r>
    </w:p>
    <w:p w14:paraId="74356654" w14:textId="77777777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1.</w:t>
      </w:r>
      <w:r w:rsidRPr="00F633E3">
        <w:rPr>
          <w:rFonts w:ascii="Times New Roman" w:hAnsi="Times New Roman"/>
          <w:bCs/>
          <w:sz w:val="28"/>
          <w:szCs w:val="28"/>
        </w:rPr>
        <w:tab/>
        <w:t>статьей 38, статьей 162 Бюджетного кодекса Российской Федерации бюджетные средства в сумме 18 661,00 руб. направлены на цели, не соответствующие целям, определенным решением о бюджете.</w:t>
      </w:r>
    </w:p>
    <w:p w14:paraId="3FA3A219" w14:textId="77777777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2.</w:t>
      </w:r>
      <w:r w:rsidRPr="00F633E3">
        <w:rPr>
          <w:rFonts w:ascii="Times New Roman" w:hAnsi="Times New Roman"/>
          <w:bCs/>
          <w:sz w:val="28"/>
          <w:szCs w:val="28"/>
        </w:rPr>
        <w:tab/>
        <w:t>пунктом 1 статьи 9 Федерального закона 402-ФЗ – произведено списание товарно-материальных ценностей на общую сумму 58 003,00 руб. в отсутствие первичных учетных документов, подтверждающих факт вручения.</w:t>
      </w:r>
    </w:p>
    <w:p w14:paraId="038E5D0C" w14:textId="77777777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3.</w:t>
      </w:r>
      <w:r w:rsidRPr="00F633E3">
        <w:rPr>
          <w:rFonts w:ascii="Times New Roman" w:hAnsi="Times New Roman"/>
          <w:bCs/>
          <w:sz w:val="28"/>
          <w:szCs w:val="28"/>
        </w:rPr>
        <w:tab/>
        <w:t>пунктом 3 статьи 9 Федерального закона 402-ФЗ – списание товарно-материальных ценностей производилось ранее даты проведения мероприятий.</w:t>
      </w:r>
    </w:p>
    <w:p w14:paraId="07943F2C" w14:textId="77777777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4.</w:t>
      </w:r>
      <w:r w:rsidRPr="00F633E3">
        <w:rPr>
          <w:rFonts w:ascii="Times New Roman" w:hAnsi="Times New Roman"/>
          <w:bCs/>
          <w:sz w:val="28"/>
          <w:szCs w:val="28"/>
        </w:rPr>
        <w:tab/>
        <w:t>пунктом 1 статьи 10 Федерального закона № 402-ФЗ, абзацем двадцать вторым пункта 11 Инструкции № 157н – допущена несвоевременная регистрация фактов хозяйственной жизни в регистре бухгалтерского учета.</w:t>
      </w:r>
    </w:p>
    <w:p w14:paraId="5D483C18" w14:textId="77777777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5.</w:t>
      </w:r>
      <w:r w:rsidRPr="00F633E3">
        <w:rPr>
          <w:rFonts w:ascii="Times New Roman" w:hAnsi="Times New Roman"/>
          <w:bCs/>
          <w:sz w:val="28"/>
          <w:szCs w:val="28"/>
        </w:rPr>
        <w:tab/>
        <w:t>пунктом 38 Инструкции № 157н, пунктом 4 Инструкции № 162н – объект бухгалтерского учета на сумму 5 647,00 руб. принят не несоответствующий счет.</w:t>
      </w:r>
    </w:p>
    <w:p w14:paraId="37365F01" w14:textId="77777777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6.</w:t>
      </w:r>
      <w:r w:rsidRPr="00F633E3">
        <w:rPr>
          <w:rFonts w:ascii="Times New Roman" w:hAnsi="Times New Roman"/>
          <w:bCs/>
          <w:sz w:val="28"/>
          <w:szCs w:val="28"/>
        </w:rPr>
        <w:tab/>
        <w:t xml:space="preserve">пунктом 108 Инструкции 157н, пунктом 42 СГС «Запасы» списание товарно-материальных ценностей производилось двумя способами. </w:t>
      </w:r>
    </w:p>
    <w:p w14:paraId="3BE76DA0" w14:textId="77777777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7.</w:t>
      </w:r>
      <w:r w:rsidRPr="00F633E3">
        <w:rPr>
          <w:rFonts w:ascii="Times New Roman" w:hAnsi="Times New Roman"/>
          <w:bCs/>
          <w:sz w:val="28"/>
          <w:szCs w:val="28"/>
        </w:rPr>
        <w:tab/>
        <w:t>пунктом 332 Инструкции № 157н имущество, приобретенное в целях награждения (дарения) не учитывалось на соответствующем забалансовом счете.</w:t>
      </w:r>
    </w:p>
    <w:p w14:paraId="386558CF" w14:textId="77777777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8.</w:t>
      </w:r>
      <w:r w:rsidRPr="00F633E3">
        <w:rPr>
          <w:rFonts w:ascii="Times New Roman" w:hAnsi="Times New Roman"/>
          <w:bCs/>
          <w:sz w:val="28"/>
          <w:szCs w:val="28"/>
        </w:rPr>
        <w:tab/>
        <w:t>пунктом 10.2.6, пунктом 11.4.6, пунктом 11.4.8 Порядка № 209н – расходы отнесены на несоответствующие подстатьи КОСГУ, что привело к недостоверности отчетности.</w:t>
      </w:r>
    </w:p>
    <w:p w14:paraId="230CD431" w14:textId="77777777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9.</w:t>
      </w:r>
      <w:r w:rsidRPr="00F633E3">
        <w:rPr>
          <w:rFonts w:ascii="Times New Roman" w:hAnsi="Times New Roman"/>
          <w:bCs/>
          <w:sz w:val="28"/>
          <w:szCs w:val="28"/>
        </w:rPr>
        <w:tab/>
        <w:t>пунктом 8 главы 3 Порядка № 102-п – по целевой статье отражены расходы, не предусмотренные данным Порядком.</w:t>
      </w:r>
    </w:p>
    <w:p w14:paraId="3E353138" w14:textId="77777777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10.</w:t>
      </w:r>
      <w:r w:rsidRPr="00F633E3">
        <w:rPr>
          <w:rFonts w:ascii="Times New Roman" w:hAnsi="Times New Roman"/>
          <w:bCs/>
          <w:sz w:val="28"/>
          <w:szCs w:val="28"/>
        </w:rPr>
        <w:tab/>
        <w:t>учетная политика не соответствует действующему законодательству.</w:t>
      </w:r>
    </w:p>
    <w:p w14:paraId="19AE0DE2" w14:textId="77777777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11.</w:t>
      </w:r>
      <w:r w:rsidRPr="00F633E3">
        <w:rPr>
          <w:rFonts w:ascii="Times New Roman" w:hAnsi="Times New Roman"/>
          <w:bCs/>
          <w:sz w:val="28"/>
          <w:szCs w:val="28"/>
        </w:rPr>
        <w:tab/>
        <w:t>отсутствует преемственность документов.</w:t>
      </w:r>
    </w:p>
    <w:p w14:paraId="45575717" w14:textId="77777777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Общая сумма нарушений составила 82 311,00 руб., в том числе:</w:t>
      </w:r>
    </w:p>
    <w:p w14:paraId="42B4EBD7" w14:textId="3E763ACA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 xml:space="preserve">- нецелевое средств бюджета МО Байкаловского сельского поселения </w:t>
      </w:r>
      <w:r w:rsidR="00435C87">
        <w:rPr>
          <w:rFonts w:ascii="Times New Roman" w:hAnsi="Times New Roman"/>
          <w:bCs/>
          <w:sz w:val="28"/>
          <w:szCs w:val="28"/>
        </w:rPr>
        <w:t xml:space="preserve">    </w:t>
      </w:r>
      <w:r w:rsidRPr="00F633E3">
        <w:rPr>
          <w:rFonts w:ascii="Times New Roman" w:hAnsi="Times New Roman"/>
          <w:bCs/>
          <w:sz w:val="28"/>
          <w:szCs w:val="28"/>
        </w:rPr>
        <w:t>18 661,00 руб.</w:t>
      </w:r>
    </w:p>
    <w:p w14:paraId="31C872D2" w14:textId="7027633F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- неправомерное списание благодарственных писем на сумму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33E3">
        <w:rPr>
          <w:rFonts w:ascii="Times New Roman" w:hAnsi="Times New Roman"/>
          <w:bCs/>
          <w:sz w:val="28"/>
          <w:szCs w:val="28"/>
        </w:rPr>
        <w:t>403,00 руб.</w:t>
      </w:r>
    </w:p>
    <w:p w14:paraId="71E9A25A" w14:textId="462793F1" w:rsidR="00F633E3" w:rsidRPr="00F633E3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lastRenderedPageBreak/>
        <w:t xml:space="preserve">- списание подарков в отсутствие первичных учетных документов –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F633E3">
        <w:rPr>
          <w:rFonts w:ascii="Times New Roman" w:hAnsi="Times New Roman"/>
          <w:bCs/>
          <w:sz w:val="28"/>
          <w:szCs w:val="28"/>
        </w:rPr>
        <w:t xml:space="preserve"> 57 600,00 руб.</w:t>
      </w:r>
    </w:p>
    <w:p w14:paraId="22E3D5D5" w14:textId="2B063C26" w:rsidR="006A6A52" w:rsidRDefault="00F633E3" w:rsidP="00F633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3E3">
        <w:rPr>
          <w:rFonts w:ascii="Times New Roman" w:hAnsi="Times New Roman"/>
          <w:bCs/>
          <w:sz w:val="28"/>
          <w:szCs w:val="28"/>
        </w:rPr>
        <w:t>- принятие к бухгалтерскому учету объекта на несоответствующий счет – 5 647,00 руб.</w:t>
      </w:r>
    </w:p>
    <w:p w14:paraId="198F0B65" w14:textId="77777777" w:rsidR="006A6A52" w:rsidRDefault="006A6A52" w:rsidP="006A6A5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A6A52" w:rsidRPr="00930CC3" w14:paraId="32AE348A" w14:textId="77777777" w:rsidTr="003E261B">
        <w:tc>
          <w:tcPr>
            <w:tcW w:w="9606" w:type="dxa"/>
            <w:shd w:val="clear" w:color="auto" w:fill="auto"/>
          </w:tcPr>
          <w:p w14:paraId="4F93C42C" w14:textId="3F0A7D08" w:rsidR="002C042C" w:rsidRDefault="002C042C" w:rsidP="002C042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33E3">
              <w:rPr>
                <w:rFonts w:ascii="Times New Roman" w:hAnsi="Times New Roman"/>
                <w:sz w:val="28"/>
                <w:szCs w:val="28"/>
              </w:rPr>
              <w:t>Главе Администрации МО Байкаловского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выдано </w:t>
            </w:r>
            <w:r w:rsidR="006A6A52" w:rsidRPr="00F52BE0">
              <w:rPr>
                <w:rFonts w:ascii="Times New Roman" w:hAnsi="Times New Roman"/>
                <w:sz w:val="28"/>
                <w:szCs w:val="28"/>
              </w:rPr>
              <w:t xml:space="preserve">обязательное для исполнения представление об устранении выявленных бюджетных нарушений и о принятии мер по устранению причин и условий бюджетных нарушений. </w:t>
            </w:r>
          </w:p>
          <w:p w14:paraId="2F44921B" w14:textId="15C16CE0" w:rsidR="006A6A52" w:rsidRDefault="006A6A52" w:rsidP="002C042C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C3">
              <w:rPr>
                <w:rFonts w:ascii="Times New Roman" w:hAnsi="Times New Roman"/>
                <w:sz w:val="28"/>
                <w:szCs w:val="28"/>
              </w:rPr>
              <w:t>Копи</w:t>
            </w:r>
            <w:r w:rsidR="002C042C">
              <w:rPr>
                <w:rFonts w:ascii="Times New Roman" w:hAnsi="Times New Roman"/>
                <w:sz w:val="28"/>
                <w:szCs w:val="28"/>
              </w:rPr>
              <w:t>я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Акта проверки направ</w:t>
            </w:r>
            <w:r w:rsidR="002C042C">
              <w:rPr>
                <w:rFonts w:ascii="Times New Roman" w:hAnsi="Times New Roman"/>
                <w:sz w:val="28"/>
                <w:szCs w:val="28"/>
              </w:rPr>
              <w:t>лена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в Администрацию МО Байкаловский муниципальный район</w:t>
            </w:r>
            <w:r w:rsidR="00435C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2C25AD" w14:textId="77777777" w:rsidR="006A6A52" w:rsidRPr="00930CC3" w:rsidRDefault="006A6A52" w:rsidP="00435C87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22720A" w14:textId="77777777" w:rsidR="006A6A52" w:rsidRDefault="006A6A52" w:rsidP="006A6A52">
      <w:pPr>
        <w:spacing w:after="0" w:line="240" w:lineRule="auto"/>
        <w:ind w:left="4678" w:firstLine="142"/>
        <w:jc w:val="both"/>
        <w:rPr>
          <w:rFonts w:ascii="Times New Roman" w:hAnsi="Times New Roman"/>
          <w:sz w:val="24"/>
          <w:szCs w:val="24"/>
        </w:rPr>
      </w:pPr>
    </w:p>
    <w:p w14:paraId="247DD6A8" w14:textId="77777777" w:rsidR="006A6A52" w:rsidRDefault="006A6A52" w:rsidP="006A6A52">
      <w:pPr>
        <w:spacing w:after="0" w:line="240" w:lineRule="auto"/>
        <w:ind w:left="4678" w:firstLine="142"/>
        <w:jc w:val="both"/>
        <w:rPr>
          <w:rFonts w:ascii="Times New Roman" w:hAnsi="Times New Roman"/>
          <w:sz w:val="24"/>
          <w:szCs w:val="24"/>
        </w:rPr>
      </w:pPr>
    </w:p>
    <w:p w14:paraId="1B922205" w14:textId="77777777" w:rsidR="00834B38" w:rsidRDefault="00834B38"/>
    <w:sectPr w:rsidR="0083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842B4"/>
    <w:multiLevelType w:val="hybridMultilevel"/>
    <w:tmpl w:val="FE243124"/>
    <w:lvl w:ilvl="0" w:tplc="4A50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026464"/>
    <w:multiLevelType w:val="hybridMultilevel"/>
    <w:tmpl w:val="72D0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94"/>
    <w:rsid w:val="002C042C"/>
    <w:rsid w:val="002F5694"/>
    <w:rsid w:val="00435C87"/>
    <w:rsid w:val="00612FFD"/>
    <w:rsid w:val="006A6A52"/>
    <w:rsid w:val="00834B38"/>
    <w:rsid w:val="00D70A94"/>
    <w:rsid w:val="00F6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4E53"/>
  <w15:chartTrackingRefBased/>
  <w15:docId w15:val="{A6F28522-F3F4-4F1B-8D0B-0212C8E5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A6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019k</cp:lastModifiedBy>
  <cp:revision>8</cp:revision>
  <dcterms:created xsi:type="dcterms:W3CDTF">2020-07-06T08:36:00Z</dcterms:created>
  <dcterms:modified xsi:type="dcterms:W3CDTF">2020-11-18T08:46:00Z</dcterms:modified>
</cp:coreProperties>
</file>